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0074" w14:textId="77777777" w:rsidR="00B36B65" w:rsidRPr="00B36B65" w:rsidRDefault="00B36B65" w:rsidP="00B36B65">
      <w:pPr>
        <w:pStyle w:val="Checkbox"/>
        <w:rPr>
          <w:rFonts w:ascii="Arial" w:eastAsia="Arial" w:hAnsi="Arial" w:cs="Arial"/>
          <w:b/>
          <w:bCs/>
          <w:color w:val="FFFFFF" w:themeColor="background1"/>
          <w:sz w:val="28"/>
          <w:szCs w:val="28"/>
          <w:lang w:val="en-AU"/>
        </w:rPr>
      </w:pPr>
      <w:r w:rsidRPr="00B36B65">
        <w:rPr>
          <w:rFonts w:ascii="Arial" w:hAnsi="Arial" w:cs="Arial"/>
          <w:noProof/>
          <w:color w:val="FFFFFF" w:themeColor="background1"/>
          <w:sz w:val="28"/>
          <w:szCs w:val="28"/>
          <w:shd w:val="clear" w:color="auto" w:fill="E6E6E6"/>
          <w:lang w:val="en-AU" w:eastAsia="en-GB"/>
        </w:rPr>
        <w:drawing>
          <wp:anchor distT="0" distB="0" distL="114300" distR="114300" simplePos="0" relativeHeight="251658240" behindDoc="0" locked="0" layoutInCell="1" allowOverlap="1" wp14:anchorId="0A3A8035" wp14:editId="015536B7">
            <wp:simplePos x="0" y="0"/>
            <wp:positionH relativeFrom="column">
              <wp:posOffset>4946849</wp:posOffset>
            </wp:positionH>
            <wp:positionV relativeFrom="paragraph">
              <wp:posOffset>-163707</wp:posOffset>
            </wp:positionV>
            <wp:extent cx="1504981" cy="73372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81" cy="7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B65">
        <w:rPr>
          <w:rFonts w:ascii="Arial" w:eastAsia="Arial" w:hAnsi="Arial" w:cs="Arial"/>
          <w:b/>
          <w:bCs/>
          <w:color w:val="FFFFFF" w:themeColor="background1"/>
          <w:sz w:val="28"/>
          <w:szCs w:val="28"/>
          <w:lang w:val="en-AU"/>
        </w:rPr>
        <w:t>COVID-19 in the community preparation checklist</w:t>
      </w:r>
    </w:p>
    <w:p w14:paraId="6AD7189C" w14:textId="77777777" w:rsidR="00B36B65" w:rsidRPr="00B36B65" w:rsidRDefault="00B36B65" w:rsidP="00B36B65">
      <w:pPr>
        <w:pStyle w:val="Checkbox"/>
        <w:rPr>
          <w:rFonts w:ascii="Arial" w:eastAsia="Arial" w:hAnsi="Arial" w:cs="Arial"/>
          <w:b/>
          <w:bCs/>
          <w:i/>
          <w:iCs/>
          <w:color w:val="FFFFFF" w:themeColor="background1"/>
          <w:lang w:val="en-AU"/>
        </w:rPr>
      </w:pPr>
      <w:r w:rsidRPr="00B36B65">
        <w:rPr>
          <w:rFonts w:ascii="Arial" w:eastAsia="Arial" w:hAnsi="Arial" w:cs="Arial"/>
          <w:b/>
          <w:bCs/>
          <w:i/>
          <w:iCs/>
          <w:color w:val="FFFFFF" w:themeColor="background1"/>
          <w:lang w:val="en-AU"/>
        </w:rPr>
        <w:t>Part two – Pandemic Planning</w:t>
      </w:r>
    </w:p>
    <w:p w14:paraId="58D81AE6" w14:textId="77777777" w:rsidR="00B36B65" w:rsidRPr="00B36B65" w:rsidRDefault="00B36B65" w:rsidP="00B36B65">
      <w:pPr>
        <w:rPr>
          <w:rFonts w:ascii="Arial" w:eastAsia="Arial" w:hAnsi="Arial" w:cs="Arial"/>
        </w:rPr>
      </w:pPr>
    </w:p>
    <w:p w14:paraId="758CC317" w14:textId="77777777" w:rsidR="00B36B65" w:rsidRPr="00B36B65" w:rsidRDefault="00B36B65" w:rsidP="00B36B65">
      <w:pPr>
        <w:rPr>
          <w:rFonts w:ascii="Arial" w:eastAsia="Arial" w:hAnsi="Arial" w:cs="Arial"/>
        </w:rPr>
      </w:pPr>
    </w:p>
    <w:p w14:paraId="34254BE2" w14:textId="77777777" w:rsidR="00B36B65" w:rsidRPr="00B36B65" w:rsidRDefault="00B36B65" w:rsidP="00B36B65">
      <w:pPr>
        <w:spacing w:after="120"/>
        <w:jc w:val="center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</w:pPr>
      <w:bookmarkStart w:id="0" w:name="_Hlk64380645"/>
      <w:r w:rsidRPr="00B36B65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 xml:space="preserve">This checklist is to be used as a guide only and to help prepare for COVID-19 in the community and </w:t>
      </w:r>
    </w:p>
    <w:p w14:paraId="15DCE0C4" w14:textId="77777777" w:rsidR="00B36B65" w:rsidRPr="00B36B65" w:rsidRDefault="00B36B65" w:rsidP="00B36B65">
      <w:pPr>
        <w:spacing w:after="120"/>
        <w:jc w:val="center"/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</w:pPr>
      <w:r w:rsidRPr="00B36B65">
        <w:rPr>
          <w:rFonts w:ascii="Arial" w:eastAsia="Arial" w:hAnsi="Arial" w:cs="Arial"/>
          <w:i/>
          <w:iCs/>
          <w:color w:val="595959" w:themeColor="text1" w:themeTint="A6"/>
          <w:sz w:val="20"/>
          <w:szCs w:val="20"/>
        </w:rPr>
        <w:t>can be used as evidence for accreditation and quality improvement activities.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395"/>
        <w:gridCol w:w="2326"/>
        <w:gridCol w:w="84"/>
        <w:gridCol w:w="5255"/>
      </w:tblGrid>
      <w:tr w:rsidR="00B36B65" w:rsidRPr="0096108B" w14:paraId="68D09A49" w14:textId="77777777" w:rsidTr="00C222AF">
        <w:trPr>
          <w:trHeight w:val="29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55A77381" w14:textId="77777777" w:rsidR="00B36B65" w:rsidRPr="0096108B" w:rsidRDefault="00B36B65" w:rsidP="00DA5E7B">
            <w:pPr>
              <w:pStyle w:val="Checkbox"/>
              <w:jc w:val="center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Task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6ED77" w14:textId="77777777" w:rsidR="00B36B65" w:rsidRPr="0096108B" w:rsidRDefault="00B36B65" w:rsidP="00DA5E7B">
            <w:pPr>
              <w:pStyle w:val="ListNumber"/>
              <w:spacing w:after="0"/>
              <w:jc w:val="center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Details</w:t>
            </w:r>
          </w:p>
        </w:tc>
      </w:tr>
      <w:tr w:rsidR="00B36B65" w:rsidRPr="0096108B" w14:paraId="396A6DFB" w14:textId="77777777" w:rsidTr="00C222AF">
        <w:trPr>
          <w:trHeight w:val="612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BBDB3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Communication</w:t>
            </w:r>
          </w:p>
          <w:p w14:paraId="32D631D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E41C80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CA4DCF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7BBCB5D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19893A2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  <w:t>Health Pathways login details</w:t>
            </w:r>
          </w:p>
          <w:p w14:paraId="25646D05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  <w:p w14:paraId="18B71104" w14:textId="6799B56E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i/>
                <w:iCs/>
                <w:color w:val="595959" w:themeColor="text1" w:themeTint="A6"/>
                <w:lang w:val="en-AU"/>
              </w:rPr>
              <w:t>Central Queensland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Username: </w:t>
            </w:r>
            <w:proofErr w:type="spellStart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uscentralqld</w:t>
            </w:r>
            <w:proofErr w:type="spellEnd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Password: </w:t>
            </w:r>
            <w:proofErr w:type="spellStart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pwcentralqld</w:t>
            </w:r>
            <w:proofErr w:type="spellEnd"/>
          </w:p>
          <w:p w14:paraId="421482C5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  <w:p w14:paraId="27E9A1E0" w14:textId="77777777" w:rsidR="00B36B65" w:rsidRPr="0096108B" w:rsidRDefault="00B36B65" w:rsidP="00DA5E7B">
            <w:pPr>
              <w:rPr>
                <w:rFonts w:ascii="Arial" w:eastAsia="Arial" w:hAnsi="Arial" w:cs="Arial"/>
                <w:i/>
                <w:i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i/>
                <w:iCs/>
                <w:color w:val="595959" w:themeColor="text1" w:themeTint="A6"/>
                <w:lang w:val="en-AU"/>
              </w:rPr>
              <w:t>Wide Bay</w:t>
            </w:r>
          </w:p>
          <w:p w14:paraId="48F3CDD7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Username: </w:t>
            </w:r>
            <w:proofErr w:type="spellStart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userwb</w:t>
            </w:r>
            <w:proofErr w:type="spellEnd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Password: </w:t>
            </w:r>
            <w:proofErr w:type="spellStart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pwwb</w:t>
            </w:r>
            <w:proofErr w:type="spellEnd"/>
          </w:p>
          <w:p w14:paraId="4C2C852D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  <w:p w14:paraId="62FDE18B" w14:textId="77777777" w:rsidR="00B36B65" w:rsidRPr="0096108B" w:rsidRDefault="00B36B65" w:rsidP="00DA5E7B">
            <w:pPr>
              <w:rPr>
                <w:rFonts w:ascii="Arial" w:eastAsia="Arial" w:hAnsi="Arial" w:cs="Arial"/>
                <w:i/>
                <w:i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i/>
                <w:iCs/>
                <w:color w:val="595959" w:themeColor="text1" w:themeTint="A6"/>
                <w:lang w:val="en-AU"/>
              </w:rPr>
              <w:t>Sunshine Coast &amp; Gympie:</w:t>
            </w:r>
          </w:p>
          <w:p w14:paraId="40C2754D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Username: </w:t>
            </w:r>
            <w:proofErr w:type="spellStart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usersc</w:t>
            </w:r>
            <w:proofErr w:type="spellEnd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Password: </w:t>
            </w:r>
            <w:proofErr w:type="spellStart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pwsc</w:t>
            </w:r>
            <w:proofErr w:type="spellEnd"/>
          </w:p>
          <w:p w14:paraId="7F1AE2B6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  <w:p w14:paraId="457854D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45C2F6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F932DB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4E11F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A13D89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i/>
                <w:i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i/>
                <w:iCs/>
                <w:sz w:val="22"/>
                <w:lang w:val="en-AU"/>
              </w:rPr>
              <w:t xml:space="preserve">See Triage section below for further information </w:t>
            </w:r>
          </w:p>
          <w:p w14:paraId="26690AF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i/>
                <w:iCs/>
                <w:sz w:val="22"/>
                <w:lang w:val="en-AU"/>
              </w:rPr>
            </w:pPr>
          </w:p>
          <w:p w14:paraId="26D6BE7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754893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1208AC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878A39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728097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6008DD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E4D9ED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2D340A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D63F00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DFC209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C7A6DB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FCEBAF3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48E6D717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5AD66CE3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6F1C3101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2790ECD3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25DE24DD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64E6810E" w14:textId="77777777" w:rsidR="00C222AF" w:rsidRPr="0096108B" w:rsidRDefault="00C222AF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  <w:p w14:paraId="2C407D13" w14:textId="563907A1" w:rsidR="00C222AF" w:rsidRPr="0096108B" w:rsidRDefault="00C222AF" w:rsidP="00DA5E7B">
            <w:pPr>
              <w:rPr>
                <w:rFonts w:ascii="Arial" w:eastAsia="Arial" w:hAnsi="Arial" w:cs="Arial"/>
                <w:b/>
                <w:bCs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B1812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  <w:lastRenderedPageBreak/>
              <w:t>Internal Staff Communication</w:t>
            </w:r>
          </w:p>
          <w:p w14:paraId="61A74008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  <w:t>Consider:</w:t>
            </w:r>
          </w:p>
          <w:p w14:paraId="68505669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appointing a communication leader for internal communication </w:t>
            </w:r>
          </w:p>
          <w:p w14:paraId="6D0FDC60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visiting key websites for daily updates and ensure that the practice team has access to the most up to date information</w:t>
            </w:r>
          </w:p>
          <w:p w14:paraId="14862DBD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a clear process to disseminate information daily to the practice team </w:t>
            </w:r>
          </w:p>
          <w:p w14:paraId="7A955DA2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regular staff communication/meetings and ensure staff understand any updates</w:t>
            </w:r>
          </w:p>
          <w:p w14:paraId="4F3615F9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preparing a list of key contact details within easy reach for all staff </w:t>
            </w:r>
          </w:p>
          <w:p w14:paraId="68F5D0B0" w14:textId="77777777" w:rsidR="00B36B65" w:rsidRPr="0096108B" w:rsidRDefault="00B36B65" w:rsidP="00DA5E7B">
            <w:pPr>
              <w:spacing w:line="276" w:lineRule="auto"/>
              <w:ind w:left="360" w:hanging="360"/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regularly acknowledging the efforts of your team</w:t>
            </w:r>
          </w:p>
          <w:p w14:paraId="3953EAF8" w14:textId="77777777" w:rsidR="00B36B65" w:rsidRPr="0096108B" w:rsidRDefault="00B36B65" w:rsidP="00DA5E7B">
            <w:pPr>
              <w:spacing w:line="276" w:lineRule="auto"/>
              <w:ind w:left="360" w:hanging="360"/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  <w:t xml:space="preserve"> regular check-ins for staff wellbeing</w:t>
            </w:r>
          </w:p>
          <w:p w14:paraId="636A0FAC" w14:textId="77777777" w:rsidR="00B36B65" w:rsidRPr="0096108B" w:rsidRDefault="00B36B65" w:rsidP="00DA5E7B">
            <w:pPr>
              <w:spacing w:line="276" w:lineRule="auto"/>
              <w:ind w:left="360" w:hanging="360"/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</w:p>
          <w:p w14:paraId="76E822AE" w14:textId="77777777" w:rsidR="00B36B65" w:rsidRPr="0096108B" w:rsidRDefault="00B36B65" w:rsidP="00DA5E7B">
            <w:pPr>
              <w:spacing w:line="276" w:lineRule="auto"/>
              <w:ind w:left="360" w:hanging="360"/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  <w:t>Resources:</w:t>
            </w:r>
          </w:p>
          <w:p w14:paraId="42876E50" w14:textId="6C4A17D6" w:rsidR="00B36B65" w:rsidRPr="00447C2B" w:rsidRDefault="00447C2B" w:rsidP="00B36B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="Arial" w:eastAsia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fldChar w:fldCharType="begin"/>
            </w:r>
            <w:r>
              <w:rPr>
                <w:rFonts w:ascii="Arial" w:hAnsi="Arial" w:cs="Arial"/>
                <w:sz w:val="22"/>
                <w:lang w:val="en-AU"/>
              </w:rPr>
              <w:instrText xml:space="preserve"> HYPERLINK "https://www.qld.gov.au/health/conditions/health-alerts/coronavirus-covid-19" </w:instrText>
            </w:r>
            <w:r>
              <w:rPr>
                <w:rFonts w:ascii="Arial" w:hAnsi="Arial" w:cs="Arial"/>
                <w:sz w:val="22"/>
                <w:lang w:val="en-AU"/>
              </w:rPr>
              <w:fldChar w:fldCharType="separate"/>
            </w:r>
            <w:r w:rsidR="00B36B65" w:rsidRPr="00447C2B">
              <w:rPr>
                <w:rStyle w:val="Hyperlink"/>
                <w:rFonts w:ascii="Arial" w:hAnsi="Arial" w:cs="Arial"/>
                <w:sz w:val="22"/>
                <w:lang w:val="en-AU"/>
              </w:rPr>
              <w:t>QLD Health contact tracing and health alerts</w:t>
            </w:r>
          </w:p>
          <w:p w14:paraId="6D568DA8" w14:textId="1C42E86E" w:rsidR="00B36B65" w:rsidRPr="000E7019" w:rsidRDefault="00447C2B" w:rsidP="000E7019">
            <w:pPr>
              <w:pStyle w:val="ListParagraph"/>
              <w:numPr>
                <w:ilvl w:val="0"/>
                <w:numId w:val="7"/>
              </w:numPr>
              <w:spacing w:before="0" w:after="160" w:line="240" w:lineRule="auto"/>
              <w:rPr>
                <w:rStyle w:val="Hyperlink"/>
                <w:rFonts w:ascii="Arial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fldChar w:fldCharType="end"/>
            </w:r>
            <w:hyperlink r:id="rId12" w:history="1">
              <w:r w:rsidR="00B36B65" w:rsidRPr="000E7019">
                <w:rPr>
                  <w:rStyle w:val="Hyperlink"/>
                  <w:rFonts w:ascii="Arial" w:hAnsi="Arial" w:cs="Arial"/>
                  <w:sz w:val="22"/>
                  <w:lang w:val="en-AU"/>
                </w:rPr>
                <w:t>Department of Health - Health Alerts</w:t>
              </w:r>
            </w:hyperlink>
            <w:r w:rsidR="00B36B65" w:rsidRPr="000E7019">
              <w:rPr>
                <w:rFonts w:ascii="Arial" w:hAnsi="Arial" w:cs="Arial"/>
                <w:sz w:val="22"/>
                <w:lang w:val="en-AU"/>
              </w:rPr>
              <w:t xml:space="preserve"> </w:t>
            </w:r>
          </w:p>
          <w:p w14:paraId="2C855AFF" w14:textId="77777777" w:rsidR="00B36B65" w:rsidRPr="0096108B" w:rsidRDefault="007555AE" w:rsidP="00B36B65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rStyle w:val="Hyperlink"/>
                <w:rFonts w:ascii="Arial" w:hAnsi="Arial" w:cs="Arial"/>
                <w:color w:val="auto"/>
                <w:sz w:val="22"/>
                <w:lang w:val="en-AU"/>
              </w:rPr>
            </w:pPr>
            <w:hyperlink r:id="rId13">
              <w:r w:rsidR="00B36B65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Our PHN Website</w:t>
              </w:r>
            </w:hyperlink>
          </w:p>
          <w:p w14:paraId="1300B0F2" w14:textId="77777777" w:rsidR="00B36B65" w:rsidRPr="0096108B" w:rsidRDefault="007555AE" w:rsidP="00B36B65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rStyle w:val="Hyperlink"/>
                <w:rFonts w:ascii="Arial" w:hAnsi="Arial" w:cs="Arial"/>
                <w:color w:val="auto"/>
                <w:sz w:val="22"/>
                <w:lang w:val="en-AU"/>
              </w:rPr>
            </w:pPr>
            <w:hyperlink r:id="rId14">
              <w:proofErr w:type="spellStart"/>
              <w:r w:rsidR="00B36B65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HealthPathways</w:t>
              </w:r>
              <w:proofErr w:type="spellEnd"/>
            </w:hyperlink>
          </w:p>
          <w:p w14:paraId="1C90F242" w14:textId="77777777" w:rsidR="00B36B65" w:rsidRPr="0096108B" w:rsidRDefault="007555AE" w:rsidP="00B36B65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Theme="minorEastAsia"/>
                <w:color w:val="0563C1"/>
                <w:sz w:val="22"/>
                <w:lang w:val="en-AU"/>
              </w:rPr>
            </w:pPr>
            <w:hyperlink r:id="rId15">
              <w:r w:rsidR="00B36B65" w:rsidRPr="0096108B">
                <w:rPr>
                  <w:rStyle w:val="Hyperlink"/>
                  <w:rFonts w:ascii="Arial" w:eastAsia="Arial" w:hAnsi="Arial" w:cs="Arial"/>
                  <w:sz w:val="22"/>
                  <w:lang w:val="en-AU"/>
                </w:rPr>
                <w:t>Coronavirus WorkSafe.qld.gov.au</w:t>
              </w:r>
            </w:hyperlink>
          </w:p>
          <w:p w14:paraId="7FAA863F" w14:textId="77777777" w:rsidR="00B36B65" w:rsidRPr="0096108B" w:rsidRDefault="007555AE" w:rsidP="00A7675B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Style w:val="Hyperlink"/>
                <w:rFonts w:eastAsiaTheme="minorEastAsia"/>
                <w:color w:val="000000" w:themeColor="text1" w:themeShade="A6"/>
                <w:sz w:val="22"/>
                <w:u w:val="none"/>
                <w:lang w:val="en-AU"/>
              </w:rPr>
            </w:pPr>
            <w:hyperlink r:id="rId16">
              <w:r w:rsidR="00B36B65" w:rsidRPr="0096108B">
                <w:rPr>
                  <w:rStyle w:val="Hyperlink"/>
                  <w:rFonts w:ascii="Arial" w:hAnsi="Arial" w:cs="Arial"/>
                  <w:sz w:val="22"/>
                </w:rPr>
                <w:t>Mentally Health Workplaces during COVID-19</w:t>
              </w:r>
            </w:hyperlink>
          </w:p>
          <w:p w14:paraId="4BED0889" w14:textId="77777777" w:rsidR="00B36B65" w:rsidRPr="0096108B" w:rsidRDefault="00B36B65" w:rsidP="00DA5E7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</w:p>
          <w:p w14:paraId="5F6D4E1A" w14:textId="77777777" w:rsidR="00B36B65" w:rsidRPr="0096108B" w:rsidRDefault="00B36B65" w:rsidP="00DA5E7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Patient Communication</w:t>
            </w:r>
          </w:p>
          <w:p w14:paraId="7F5A2F95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  <w:t>Consider:</w:t>
            </w:r>
          </w:p>
          <w:p w14:paraId="41E055CC" w14:textId="02E685B9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appointing a communication leader with a focus on patient centred communication</w:t>
            </w:r>
          </w:p>
          <w:p w14:paraId="60A4C433" w14:textId="7FF34C86" w:rsidR="008A1AF1" w:rsidRPr="0096108B" w:rsidRDefault="008A1AF1" w:rsidP="00DA5E7B">
            <w:pPr>
              <w:spacing w:line="276" w:lineRule="auto"/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focusing on updating all patient contact details (including </w:t>
            </w:r>
            <w:r w:rsidR="00603F0D"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emergency contacts and Next of Kin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) in preparation for remotely managing COVID-19 patients </w:t>
            </w:r>
          </w:p>
          <w:p w14:paraId="564857E3" w14:textId="77777777" w:rsidR="00B36B65" w:rsidRPr="0096108B" w:rsidRDefault="00B36B65" w:rsidP="00A7675B">
            <w:pPr>
              <w:spacing w:line="276" w:lineRule="auto"/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monitoring, maintaining and updating current and relevant information for your patients. This can include/but not limited to </w:t>
            </w:r>
            <w:r w:rsidRPr="0096108B">
              <w:rPr>
                <w:rFonts w:ascii="Arial" w:eastAsia="Arial" w:hAnsi="Arial" w:cs="Arial"/>
                <w:color w:val="595959" w:themeColor="text1" w:themeTint="A6"/>
              </w:rPr>
              <w:t xml:space="preserve">on hold phone </w:t>
            </w:r>
            <w:proofErr w:type="spellStart"/>
            <w:r w:rsidRPr="0096108B">
              <w:rPr>
                <w:rFonts w:ascii="Arial" w:eastAsia="Arial" w:hAnsi="Arial" w:cs="Arial"/>
                <w:color w:val="595959" w:themeColor="text1" w:themeTint="A6"/>
              </w:rPr>
              <w:t>messag</w:t>
            </w:r>
            <w:proofErr w:type="spellEnd"/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e, </w:t>
            </w:r>
            <w:r w:rsidRPr="0096108B">
              <w:rPr>
                <w:rFonts w:ascii="Arial" w:eastAsia="Arial" w:hAnsi="Arial" w:cs="Arial"/>
                <w:color w:val="595959" w:themeColor="text1" w:themeTint="A6"/>
              </w:rPr>
              <w:t>SMS messages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, </w:t>
            </w:r>
            <w:r w:rsidRPr="0096108B">
              <w:rPr>
                <w:rFonts w:ascii="Arial" w:eastAsia="Arial" w:hAnsi="Arial" w:cs="Arial"/>
                <w:color w:val="595959" w:themeColor="text1" w:themeTint="A6"/>
              </w:rPr>
              <w:t>online booking systems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, </w:t>
            </w:r>
            <w:r w:rsidRPr="0096108B">
              <w:rPr>
                <w:rFonts w:ascii="Arial" w:eastAsia="Arial" w:hAnsi="Arial" w:cs="Arial"/>
                <w:color w:val="595959" w:themeColor="text1" w:themeTint="A6"/>
              </w:rPr>
              <w:t>web page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, </w:t>
            </w:r>
            <w:r w:rsidRPr="0096108B">
              <w:rPr>
                <w:rFonts w:ascii="Arial" w:eastAsia="Arial" w:hAnsi="Arial" w:cs="Arial"/>
                <w:color w:val="595959" w:themeColor="text1" w:themeTint="A6"/>
              </w:rPr>
              <w:t>social media posts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, </w:t>
            </w:r>
            <w:r w:rsidRPr="0096108B">
              <w:rPr>
                <w:rFonts w:ascii="Arial" w:eastAsia="Arial" w:hAnsi="Arial" w:cs="Arial"/>
                <w:color w:val="595959" w:themeColor="text1" w:themeTint="A6"/>
              </w:rPr>
              <w:t>posters/signage and other hard copy visual information</w:t>
            </w:r>
          </w:p>
          <w:p w14:paraId="30608512" w14:textId="77777777" w:rsidR="00B36B65" w:rsidRPr="0096108B" w:rsidRDefault="00B36B65" w:rsidP="00DA5E7B">
            <w:pPr>
              <w:spacing w:line="276" w:lineRule="auto"/>
              <w:ind w:left="360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Tip: refer to the POPGUNS triage guide  </w:t>
            </w:r>
          </w:p>
          <w:p w14:paraId="01DDC2B5" w14:textId="77777777" w:rsidR="00B36B65" w:rsidRPr="0096108B" w:rsidRDefault="00B36B65" w:rsidP="00DA5E7B">
            <w:pPr>
              <w:spacing w:line="276" w:lineRule="auto"/>
              <w:ind w:left="360" w:hanging="360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  <w:p w14:paraId="338351F4" w14:textId="77777777" w:rsidR="00B36B65" w:rsidRPr="0096108B" w:rsidRDefault="00B36B65" w:rsidP="00DA5E7B">
            <w:pPr>
              <w:spacing w:line="276" w:lineRule="auto"/>
              <w:ind w:left="360" w:hanging="360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Calibri" w:hAnsi="Arial" w:cs="Arial"/>
                <w:b/>
                <w:bCs/>
                <w:color w:val="595959" w:themeColor="text1" w:themeTint="A6"/>
                <w:lang w:val="en-AU"/>
              </w:rPr>
              <w:t xml:space="preserve">External contractors or other stakeholders' communication </w:t>
            </w:r>
          </w:p>
          <w:p w14:paraId="4FEBB9F6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  <w:t>Consider:</w:t>
            </w:r>
          </w:p>
          <w:p w14:paraId="2149E551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appointing a communication leader with a focus on external communication</w:t>
            </w:r>
          </w:p>
          <w:p w14:paraId="2AEF0AD3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sharing your practice policy to ensure external providers understand requirements regarding visiting your practice. This can include but not 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lastRenderedPageBreak/>
              <w:t>limited to suppliers, delivery drivers, cleaners, gardeners, pathology, vaccine delivery, post, drug reps, etc.</w:t>
            </w:r>
          </w:p>
          <w:p w14:paraId="2F7F158C" w14:textId="77777777" w:rsidR="00B36B65" w:rsidRPr="0096108B" w:rsidRDefault="00B36B65" w:rsidP="00DA5E7B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</w:tc>
      </w:tr>
      <w:tr w:rsidR="00B36B65" w:rsidRPr="0096108B" w14:paraId="02C2C3E8" w14:textId="77777777" w:rsidTr="00C222AF">
        <w:trPr>
          <w:trHeight w:val="440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0A130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882AD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A1B36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323B508D" w14:textId="77777777" w:rsidTr="00C222AF">
        <w:trPr>
          <w:trHeight w:val="108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E2543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C610B5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7BE635" w14:textId="77777777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54A8275E" w14:textId="77777777" w:rsidTr="00C222AF">
        <w:trPr>
          <w:trHeight w:val="3177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8E0E2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Triage and appointment scheduling</w:t>
            </w:r>
          </w:p>
          <w:p w14:paraId="6CC1112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5BD01F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F00CB5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8704A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2C97DE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6F0434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A523A1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F8B2D6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695A2A0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30B254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1DA32E9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183EA64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367EBD3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372D369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5C93989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2550D37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28CE099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004A48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935061B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49851970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7E9EAAF2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2E44742B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373B7853" w14:textId="77777777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  <w:p w14:paraId="03530C5A" w14:textId="13296CB1" w:rsidR="00C222AF" w:rsidRPr="0096108B" w:rsidRDefault="00C222AF" w:rsidP="00DA5E7B">
            <w:pPr>
              <w:pStyle w:val="Checkbox"/>
              <w:rPr>
                <w:rFonts w:ascii="Arial" w:eastAsia="Arial" w:hAnsi="Arial" w:cs="Arial"/>
                <w:b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D7D0A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Consider:</w:t>
            </w:r>
          </w:p>
          <w:p w14:paraId="34829FC9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placing up-to-date triage guides at all workstations </w:t>
            </w:r>
          </w:p>
          <w:p w14:paraId="1238A083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upskilling practice team with triage and managing difficult situations</w:t>
            </w:r>
          </w:p>
          <w:p w14:paraId="41D07E84" w14:textId="211B6FF2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adapting triage script and processes as current COVID situation evolves</w:t>
            </w:r>
          </w:p>
          <w:p w14:paraId="76926CE2" w14:textId="74B1D05D" w:rsidR="00B36B65" w:rsidRPr="0096108B" w:rsidRDefault="00B36B65" w:rsidP="005F4C77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structure of your appointment</w:t>
            </w:r>
            <w:r w:rsidR="005F4C77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book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, does this need to be adapted?</w:t>
            </w:r>
            <w:r w:rsidR="005F4C77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For example: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</w:p>
          <w:p w14:paraId="07A5C72C" w14:textId="57E43B2C" w:rsidR="00EA33A1" w:rsidRPr="0096108B" w:rsidRDefault="00EA33A1" w:rsidP="00C222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96108B">
              <w:rPr>
                <w:rFonts w:ascii="Arial" w:hAnsi="Arial" w:cs="Arial"/>
                <w:sz w:val="22"/>
              </w:rPr>
              <w:t>telehealth in the morning and face-to-face consults in afternoon to ensure a clear division between staffing flows in case of a positive case  </w:t>
            </w:r>
          </w:p>
          <w:p w14:paraId="21645DB4" w14:textId="77777777" w:rsidR="005F4C77" w:rsidRPr="0096108B" w:rsidRDefault="005F4C77" w:rsidP="00C222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96108B">
              <w:rPr>
                <w:rFonts w:ascii="Arial" w:hAnsi="Arial" w:cs="Arial"/>
                <w:sz w:val="22"/>
              </w:rPr>
              <w:t xml:space="preserve">reserving several appointments each day for ‘on the day’ urgent appointments </w:t>
            </w:r>
          </w:p>
          <w:p w14:paraId="6A681F9F" w14:textId="08C269AC" w:rsidR="00B36B65" w:rsidRPr="0096108B" w:rsidRDefault="00B36B65" w:rsidP="00C222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96108B">
              <w:rPr>
                <w:rFonts w:ascii="Arial" w:hAnsi="Arial" w:cs="Arial"/>
                <w:sz w:val="22"/>
              </w:rPr>
              <w:t xml:space="preserve">grouping appointment types, </w:t>
            </w:r>
            <w:r w:rsidR="00C222AF" w:rsidRPr="0096108B">
              <w:rPr>
                <w:rFonts w:ascii="Arial" w:hAnsi="Arial" w:cs="Arial"/>
                <w:sz w:val="22"/>
              </w:rPr>
              <w:t>e.g.</w:t>
            </w:r>
            <w:r w:rsidRPr="0096108B">
              <w:rPr>
                <w:rFonts w:ascii="Arial" w:hAnsi="Arial" w:cs="Arial"/>
                <w:sz w:val="22"/>
              </w:rPr>
              <w:t xml:space="preserve"> childhood </w:t>
            </w:r>
            <w:proofErr w:type="spellStart"/>
            <w:r w:rsidRPr="0096108B">
              <w:rPr>
                <w:rFonts w:ascii="Arial" w:hAnsi="Arial" w:cs="Arial"/>
                <w:sz w:val="22"/>
              </w:rPr>
              <w:t>immunisations</w:t>
            </w:r>
            <w:proofErr w:type="spellEnd"/>
            <w:r w:rsidRPr="0096108B">
              <w:rPr>
                <w:rFonts w:ascii="Arial" w:hAnsi="Arial" w:cs="Arial"/>
                <w:sz w:val="22"/>
              </w:rPr>
              <w:t xml:space="preserve"> </w:t>
            </w:r>
          </w:p>
          <w:p w14:paraId="50FB97C6" w14:textId="34891375" w:rsidR="007515D8" w:rsidRPr="0096108B" w:rsidRDefault="007515D8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 xml:space="preserve">☐ </w:t>
            </w:r>
            <w:r w:rsidR="001F1930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limiting the number of people attending a consultation and </w:t>
            </w:r>
            <w:r w:rsidR="00EA33A1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reducing</w:t>
            </w:r>
            <w:r w:rsidR="001F1930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appointment length</w:t>
            </w:r>
            <w:r w:rsidR="00EA33A1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to limit risk of transmission</w:t>
            </w:r>
          </w:p>
          <w:p w14:paraId="37920AFA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ensuring all team members are working within their scope of practice </w:t>
            </w:r>
          </w:p>
          <w:p w14:paraId="78BBE817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14:paraId="5BC3C14D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Resources:</w:t>
            </w:r>
          </w:p>
          <w:p w14:paraId="7FDB860E" w14:textId="77777777" w:rsidR="00B36B65" w:rsidRPr="0096108B" w:rsidRDefault="00B36B65" w:rsidP="00B36B65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sz w:val="22"/>
                <w:lang w:val="en-AU"/>
              </w:rPr>
            </w:pPr>
            <w:r w:rsidRPr="0096108B">
              <w:rPr>
                <w:rFonts w:ascii="Arial" w:eastAsiaTheme="minorEastAsia" w:hAnsi="Arial" w:cs="Arial"/>
                <w:sz w:val="22"/>
                <w:lang w:val="en-AU"/>
              </w:rPr>
              <w:t xml:space="preserve">See </w:t>
            </w:r>
            <w:hyperlink r:id="rId17" w:history="1">
              <w:r w:rsidRPr="0096108B">
                <w:rPr>
                  <w:rStyle w:val="Hyperlink"/>
                  <w:rFonts w:ascii="Arial" w:eastAsiaTheme="minorEastAsia" w:hAnsi="Arial" w:cs="Arial"/>
                  <w:sz w:val="22"/>
                  <w:lang w:val="en-AU"/>
                </w:rPr>
                <w:t>www.ourphn.org.au/novel-coronavirus-latest-updates/</w:t>
              </w:r>
            </w:hyperlink>
            <w:r w:rsidRPr="0096108B">
              <w:rPr>
                <w:rFonts w:ascii="Arial" w:eastAsiaTheme="minorEastAsia" w:hAnsi="Arial" w:cs="Arial"/>
                <w:sz w:val="22"/>
                <w:lang w:val="en-AU"/>
              </w:rPr>
              <w:t xml:space="preserve"> for latest POPGUNS triage guide</w:t>
            </w:r>
          </w:p>
          <w:p w14:paraId="23B2B42F" w14:textId="35F5B80B" w:rsidR="00B36B65" w:rsidRPr="00187892" w:rsidRDefault="00187892" w:rsidP="00B36B65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fldChar w:fldCharType="begin"/>
            </w:r>
            <w:r>
              <w:rPr>
                <w:rFonts w:ascii="Arial" w:hAnsi="Arial" w:cs="Arial"/>
                <w:sz w:val="22"/>
                <w:lang w:val="en-AU"/>
              </w:rPr>
              <w:instrText xml:space="preserve"> HYPERLINK "https://practices.hotdoc.com.au/webinar/triage-tools-2020/" </w:instrText>
            </w:r>
            <w:r>
              <w:rPr>
                <w:rFonts w:ascii="Arial" w:hAnsi="Arial" w:cs="Arial"/>
                <w:sz w:val="22"/>
                <w:lang w:val="en-AU"/>
              </w:rPr>
              <w:fldChar w:fldCharType="separate"/>
            </w:r>
            <w:proofErr w:type="spellStart"/>
            <w:r w:rsidR="00B36B65" w:rsidRPr="00187892">
              <w:rPr>
                <w:rStyle w:val="Hyperlink"/>
                <w:rFonts w:ascii="Arial" w:hAnsi="Arial" w:cs="Arial"/>
                <w:sz w:val="22"/>
                <w:lang w:val="en-AU"/>
              </w:rPr>
              <w:t>HotDoc</w:t>
            </w:r>
            <w:proofErr w:type="spellEnd"/>
            <w:r w:rsidR="00B36B65" w:rsidRPr="00187892">
              <w:rPr>
                <w:rStyle w:val="Hyperlink"/>
                <w:rFonts w:ascii="Arial" w:hAnsi="Arial" w:cs="Arial"/>
                <w:sz w:val="22"/>
                <w:lang w:val="en-AU"/>
              </w:rPr>
              <w:t xml:space="preserve"> Webinar - Triage</w:t>
            </w:r>
          </w:p>
          <w:p w14:paraId="19B73489" w14:textId="196B555D" w:rsidR="00B36B65" w:rsidRPr="0096108B" w:rsidRDefault="00187892" w:rsidP="00B36B65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/>
                <w:bCs/>
                <w:color w:val="595959" w:themeColor="text1" w:themeTint="A6"/>
                <w:sz w:val="22"/>
                <w:u w:val="none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fldChar w:fldCharType="end"/>
            </w:r>
            <w:hyperlink r:id="rId18">
              <w:r w:rsidR="00B36B65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AVANT Dealing with difficult patients</w:t>
              </w:r>
            </w:hyperlink>
          </w:p>
          <w:p w14:paraId="24672DDC" w14:textId="77777777" w:rsidR="00B36B65" w:rsidRPr="0096108B" w:rsidRDefault="007555AE" w:rsidP="00B36B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lang w:val="en-AU"/>
              </w:rPr>
            </w:pPr>
            <w:hyperlink r:id="rId19">
              <w:r w:rsidR="00B36B65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RACGP Telephone and video consultations in General Practice</w:t>
              </w:r>
            </w:hyperlink>
          </w:p>
          <w:p w14:paraId="25570C58" w14:textId="2786C6DC" w:rsidR="00B36B65" w:rsidRPr="00187892" w:rsidRDefault="00187892" w:rsidP="00B36B65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fldChar w:fldCharType="begin"/>
            </w:r>
            <w:r>
              <w:rPr>
                <w:rFonts w:ascii="Arial" w:hAnsi="Arial" w:cs="Arial"/>
                <w:sz w:val="22"/>
                <w:lang w:val="en-AU"/>
              </w:rPr>
              <w:instrText xml:space="preserve"> HYPERLINK "http://www.mbsonline.gov.au/internet/mbsonline/publishing.nsf/Content/Factsheet-TempBB" </w:instrText>
            </w:r>
            <w:r>
              <w:rPr>
                <w:rFonts w:ascii="Arial" w:hAnsi="Arial" w:cs="Arial"/>
                <w:sz w:val="22"/>
                <w:lang w:val="en-AU"/>
              </w:rPr>
              <w:fldChar w:fldCharType="separate"/>
            </w:r>
            <w:r w:rsidR="00B36B65" w:rsidRPr="00187892">
              <w:rPr>
                <w:rStyle w:val="Hyperlink"/>
                <w:rFonts w:ascii="Arial" w:hAnsi="Arial" w:cs="Arial"/>
                <w:sz w:val="22"/>
                <w:lang w:val="en-AU"/>
              </w:rPr>
              <w:t>COVID-19 Temporary MBS Telehealth Services</w:t>
            </w:r>
          </w:p>
          <w:p w14:paraId="17814105" w14:textId="7E0DFE82" w:rsidR="00B36B65" w:rsidRPr="0096108B" w:rsidRDefault="00187892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36B65" w:rsidRPr="0096108B" w14:paraId="0C7AE695" w14:textId="77777777" w:rsidTr="00C222AF">
        <w:trPr>
          <w:trHeight w:val="430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FB371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D16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1A38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0853C554" w14:textId="77777777" w:rsidTr="00C222AF">
        <w:trPr>
          <w:trHeight w:val="115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EC9D9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67BF24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CB4E0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4F633183" w14:textId="77777777" w:rsidTr="00C222AF">
        <w:trPr>
          <w:trHeight w:val="1051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C5D3B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Business considerations</w:t>
            </w:r>
          </w:p>
          <w:p w14:paraId="1058407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4AEE4E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4908EE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8C6AF4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93EE03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C2CFC1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4CF00B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45ABBC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7E2989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B047D6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64C644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BB02C5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0A308E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999A8A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6E8495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8516DD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6EE7FA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6A51C1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7345F9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F43587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5A6248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1D316B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A1B70F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9CA027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5CD21F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99CC3F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E15CBD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539E86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9955D1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221BCA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34F6FC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094C3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lastRenderedPageBreak/>
              <w:t>Consider:</w:t>
            </w:r>
          </w:p>
          <w:p w14:paraId="34D7EAC3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reviewing policies and procedures for staff who may need to self-isolate or quarantine </w:t>
            </w:r>
          </w:p>
          <w:p w14:paraId="5A560039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reviewing workplace health and safety guidelines </w:t>
            </w:r>
          </w:p>
          <w:p w14:paraId="30536C31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staff vaccinations:</w:t>
            </w:r>
          </w:p>
          <w:p w14:paraId="0B6A5358" w14:textId="77777777" w:rsidR="00B36B65" w:rsidRPr="0096108B" w:rsidRDefault="00B36B65" w:rsidP="00B36B65">
            <w:pPr>
              <w:pStyle w:val="ListParagraph"/>
              <w:numPr>
                <w:ilvl w:val="1"/>
                <w:numId w:val="3"/>
              </w:numPr>
              <w:spacing w:before="0" w:after="0" w:line="240" w:lineRule="auto"/>
              <w:rPr>
                <w:rFonts w:ascii="Arial" w:hAnsi="Arial" w:cs="Arial"/>
                <w:sz w:val="22"/>
                <w:lang w:val="en-AU"/>
              </w:rPr>
            </w:pPr>
            <w:r w:rsidRPr="0096108B">
              <w:rPr>
                <w:rFonts w:ascii="Arial" w:hAnsi="Arial" w:cs="Arial"/>
                <w:sz w:val="22"/>
                <w:lang w:val="en-AU"/>
              </w:rPr>
              <w:t>reviewing policy on mandatory staff vaccinations – align with current Public Health Direction</w:t>
            </w:r>
          </w:p>
          <w:p w14:paraId="090C0BA6" w14:textId="77777777" w:rsidR="00B36B65" w:rsidRPr="0096108B" w:rsidRDefault="00B36B65" w:rsidP="00B36B65">
            <w:pPr>
              <w:pStyle w:val="ListParagraph"/>
              <w:numPr>
                <w:ilvl w:val="1"/>
                <w:numId w:val="3"/>
              </w:numPr>
              <w:spacing w:before="0" w:after="0" w:line="240" w:lineRule="auto"/>
              <w:rPr>
                <w:rFonts w:ascii="Arial" w:hAnsi="Arial" w:cs="Arial"/>
                <w:sz w:val="22"/>
                <w:lang w:val="en-AU"/>
              </w:rPr>
            </w:pPr>
            <w:r w:rsidRPr="0096108B">
              <w:rPr>
                <w:rFonts w:ascii="Arial" w:hAnsi="Arial" w:cs="Arial"/>
                <w:sz w:val="22"/>
                <w:lang w:val="en-AU"/>
              </w:rPr>
              <w:t>updating staff vaccination records</w:t>
            </w:r>
          </w:p>
          <w:p w14:paraId="2E278705" w14:textId="77777777" w:rsidR="00B36B65" w:rsidRPr="0096108B" w:rsidRDefault="00B36B65" w:rsidP="00B36B65">
            <w:pPr>
              <w:pStyle w:val="ListParagraph"/>
              <w:numPr>
                <w:ilvl w:val="1"/>
                <w:numId w:val="3"/>
              </w:numPr>
              <w:spacing w:before="0" w:after="0" w:line="240" w:lineRule="auto"/>
              <w:rPr>
                <w:rFonts w:ascii="Arial" w:hAnsi="Arial" w:cs="Arial"/>
                <w:sz w:val="22"/>
                <w:lang w:val="en-AU"/>
              </w:rPr>
            </w:pPr>
            <w:r w:rsidRPr="0096108B">
              <w:rPr>
                <w:rFonts w:ascii="Arial" w:hAnsi="Arial" w:cs="Arial"/>
                <w:sz w:val="22"/>
                <w:lang w:val="en-AU"/>
              </w:rPr>
              <w:t>identify vaccine hesitancy amongst staff and provide appropriate counselling</w:t>
            </w:r>
          </w:p>
          <w:p w14:paraId="3D7388A2" w14:textId="056AAA87" w:rsidR="00B36B65" w:rsidRPr="0096108B" w:rsidRDefault="00B36B65" w:rsidP="00DA5E7B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  <w:lang w:val="en-AU" w:eastAsia="en-US"/>
              </w:rPr>
            </w:pPr>
            <w:r w:rsidRPr="0096108B">
              <w:rPr>
                <w:rFonts w:ascii="Segoe UI Symbol" w:eastAsiaTheme="minorEastAsia" w:hAnsi="Segoe UI Symbol" w:cs="Segoe UI Symbol"/>
                <w:color w:val="595959" w:themeColor="text1" w:themeTint="A6"/>
                <w:sz w:val="22"/>
                <w:szCs w:val="22"/>
                <w:lang w:val="en-AU"/>
              </w:rPr>
              <w:lastRenderedPageBreak/>
              <w:t>☐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sz w:val="22"/>
                <w:szCs w:val="22"/>
                <w:lang w:val="en-AU"/>
              </w:rPr>
              <w:t xml:space="preserve"> 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sz w:val="22"/>
                <w:szCs w:val="22"/>
                <w:lang w:val="en-AU" w:eastAsia="en-US"/>
              </w:rPr>
              <w:t xml:space="preserve">reviewing </w:t>
            </w:r>
            <w:r w:rsidRPr="0096108B">
              <w:rPr>
                <w:rFonts w:ascii="Arial" w:eastAsiaTheme="minorHAnsi" w:hAnsi="Arial" w:cs="Arial"/>
                <w:color w:val="595959" w:themeColor="text1" w:themeTint="A6"/>
                <w:sz w:val="22"/>
                <w:szCs w:val="22"/>
                <w:lang w:val="en-AU" w:eastAsia="en-US"/>
              </w:rPr>
              <w:t>Business Continuity Plan and Emergency Response Plan</w:t>
            </w:r>
          </w:p>
          <w:p w14:paraId="681CC26D" w14:textId="6D7ED2B5" w:rsidR="005F4C77" w:rsidRPr="0096108B" w:rsidRDefault="005F4C77" w:rsidP="006411FE">
            <w:pPr>
              <w:rPr>
                <w:rFonts w:eastAsia="Times New Roman"/>
                <w:color w:val="000000"/>
              </w:rPr>
            </w:pPr>
            <w:r w:rsidRPr="0096108B">
              <w:rPr>
                <w:rFonts w:ascii="Segoe UI Symbol" w:eastAsiaTheme="minorEastAsia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</w:t>
            </w:r>
            <w:r w:rsidR="008632F4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>different scenarios and</w:t>
            </w:r>
            <w:r w:rsidR="006411FE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conducting practice drills with staff to ensure readiness </w:t>
            </w:r>
            <w:r w:rsidR="0007653F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>e.g</w:t>
            </w:r>
            <w:r w:rsidR="00C222AF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>.</w:t>
            </w:r>
            <w:r w:rsidR="0007653F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</w:t>
            </w:r>
            <w:r w:rsidR="006411FE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>if</w:t>
            </w:r>
            <w:r w:rsidR="0007653F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the</w:t>
            </w:r>
            <w:r w:rsidR="006411FE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practice has a positive COVID case</w:t>
            </w:r>
            <w:r w:rsidR="008632F4"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</w:t>
            </w:r>
          </w:p>
          <w:p w14:paraId="144D8313" w14:textId="3BCD9387" w:rsidR="00B36B65" w:rsidRPr="0096108B" w:rsidRDefault="00B36B65" w:rsidP="00DA5E7B">
            <w:pPr>
              <w:pStyle w:val="paragraph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 w:themeShade="A6"/>
                <w:sz w:val="22"/>
                <w:szCs w:val="22"/>
                <w:highlight w:val="yellow"/>
                <w:lang w:val="en-AU" w:eastAsia="en-US"/>
              </w:rPr>
            </w:pPr>
            <w:r w:rsidRPr="0096108B">
              <w:rPr>
                <w:rFonts w:ascii="Segoe UI Symbol" w:eastAsiaTheme="minorEastAsia" w:hAnsi="Segoe UI Symbol" w:cs="Segoe UI Symbol"/>
                <w:color w:val="000000" w:themeColor="text1" w:themeShade="A6"/>
                <w:sz w:val="22"/>
                <w:szCs w:val="22"/>
                <w:lang w:val="en-AU"/>
              </w:rPr>
              <w:t>☐</w:t>
            </w:r>
            <w:r w:rsidRPr="0096108B">
              <w:rPr>
                <w:rFonts w:ascii="Arial" w:eastAsiaTheme="minorEastAsia" w:hAnsi="Arial" w:cs="Arial"/>
                <w:color w:val="000000" w:themeColor="text1" w:themeShade="A6"/>
                <w:sz w:val="22"/>
                <w:szCs w:val="22"/>
                <w:lang w:val="en-AU"/>
              </w:rPr>
              <w:t xml:space="preserve"> 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sz w:val="22"/>
                <w:szCs w:val="22"/>
                <w:lang w:val="en-AU" w:eastAsia="en-US"/>
              </w:rPr>
              <w:t>structure of workforce</w:t>
            </w:r>
          </w:p>
          <w:p w14:paraId="7CAA29AB" w14:textId="5E6E092F" w:rsidR="00B36B65" w:rsidRPr="0096108B" w:rsidRDefault="00B36B65" w:rsidP="00DA5E7B">
            <w:pPr>
              <w:pStyle w:val="paragraph"/>
              <w:spacing w:before="0" w:beforeAutospacing="0" w:after="0" w:afterAutospacing="0"/>
              <w:rPr>
                <w:rFonts w:ascii="Arial" w:eastAsiaTheme="minorEastAsia" w:hAnsi="Arial" w:cs="Arial"/>
                <w:sz w:val="22"/>
                <w:szCs w:val="22"/>
                <w:lang w:val="en-AU"/>
              </w:rPr>
            </w:pPr>
            <w:r w:rsidRPr="0096108B">
              <w:rPr>
                <w:rFonts w:ascii="Segoe UI Symbol" w:eastAsiaTheme="minorEastAsia" w:hAnsi="Segoe UI Symbol" w:cs="Segoe UI Symbol"/>
                <w:color w:val="595959" w:themeColor="text1" w:themeTint="A6"/>
                <w:sz w:val="22"/>
                <w:szCs w:val="22"/>
                <w:lang w:val="en-AU"/>
              </w:rPr>
              <w:t>☐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sz w:val="22"/>
                <w:szCs w:val="22"/>
                <w:lang w:val="en-AU"/>
              </w:rPr>
              <w:t xml:space="preserve"> 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sz w:val="22"/>
                <w:szCs w:val="22"/>
                <w:lang w:val="en-AU" w:eastAsia="en-US"/>
              </w:rPr>
              <w:t xml:space="preserve">encouraging staff to share their skills and knowledge </w:t>
            </w:r>
          </w:p>
          <w:p w14:paraId="270D870C" w14:textId="77777777" w:rsidR="00B36B65" w:rsidRPr="0096108B" w:rsidRDefault="00B36B65" w:rsidP="00DA5E7B">
            <w:pPr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Theme="minorEastAsia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outline roles and responsibilities of all staff members</w:t>
            </w:r>
          </w:p>
          <w:p w14:paraId="4D02B000" w14:textId="77777777" w:rsidR="00B36B65" w:rsidRPr="0096108B" w:rsidRDefault="00B36B65" w:rsidP="00DA5E7B">
            <w:pPr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Theme="minorEastAsia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  <w:t xml:space="preserve"> updating and maintaining staff training register</w:t>
            </w:r>
          </w:p>
          <w:p w14:paraId="7964498B" w14:textId="77777777" w:rsidR="00D42CB8" w:rsidRPr="0096108B" w:rsidRDefault="00D42CB8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</w:p>
          <w:p w14:paraId="196AB6A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t>Resources:</w:t>
            </w:r>
          </w:p>
          <w:p w14:paraId="2DEE866E" w14:textId="77777777" w:rsidR="00B36B65" w:rsidRPr="0096108B" w:rsidRDefault="007555AE" w:rsidP="00B36B6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2"/>
                <w:lang w:val="en-AU"/>
              </w:rPr>
            </w:pPr>
            <w:hyperlink r:id="rId20">
              <w:r w:rsidR="00B36B65" w:rsidRPr="0096108B">
                <w:rPr>
                  <w:rStyle w:val="Hyperlink"/>
                  <w:rFonts w:ascii="Arial" w:eastAsia="Arial" w:hAnsi="Arial" w:cs="Arial"/>
                  <w:sz w:val="22"/>
                  <w:lang w:val="en-AU"/>
                </w:rPr>
                <w:t>Workers in a healthcare setting (COVID-19 Vaccination Requirements) Direction</w:t>
              </w:r>
            </w:hyperlink>
          </w:p>
          <w:p w14:paraId="32A7E84D" w14:textId="5EE61504" w:rsidR="00B36B65" w:rsidRPr="0096108B" w:rsidRDefault="007555AE" w:rsidP="00B36B6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2"/>
                <w:lang w:val="en-AU"/>
              </w:rPr>
            </w:pPr>
            <w:hyperlink r:id="rId21">
              <w:r w:rsidR="00B36B65" w:rsidRPr="0096108B">
                <w:rPr>
                  <w:rStyle w:val="Hyperlink"/>
                  <w:rFonts w:ascii="Arial" w:eastAsia="Arial" w:hAnsi="Arial" w:cs="Arial"/>
                  <w:sz w:val="22"/>
                  <w:lang w:val="en-AU"/>
                </w:rPr>
                <w:t>RACGP Webinar: Addressing vaccine hesitancy and refusal</w:t>
              </w:r>
            </w:hyperlink>
          </w:p>
          <w:p w14:paraId="6E87B09B" w14:textId="18C2B78C" w:rsidR="00B36B65" w:rsidRPr="00504B05" w:rsidRDefault="00504B05" w:rsidP="00B36B6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="Arial" w:hAnsi="Arial" w:cs="Arial"/>
                <w:b/>
                <w:sz w:val="22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fldChar w:fldCharType="begin"/>
            </w:r>
            <w:r>
              <w:rPr>
                <w:rFonts w:ascii="Arial" w:eastAsia="Arial" w:hAnsi="Arial" w:cs="Arial"/>
                <w:sz w:val="22"/>
                <w:lang w:val="en-AU"/>
              </w:rPr>
              <w:instrText xml:space="preserve"> HYPERLINK "https://www.google.com/url?sa=t&amp;rct=j&amp;q=&amp;esrc=s&amp;source=web&amp;cd=&amp;ved=2ahUKEwi1zrWL1770AhXpTmwGHSfzDO4QFnoECAMQAQ&amp;url=https%3A%2F%2Fwww.racgp.org.au%2Fgetmedia%2F6e01b8d4-ab49-4ecd-88c9-f0edd24f300c%2FInfection-prevention-and-control-staff-immunisation-record-template.docx.aspx&amp;usg=AOvVaw0ECJSHrG80Nw0fWU2reyQ_" </w:instrText>
            </w:r>
            <w:r>
              <w:rPr>
                <w:rFonts w:ascii="Arial" w:eastAsia="Arial" w:hAnsi="Arial" w:cs="Arial"/>
                <w:sz w:val="22"/>
                <w:lang w:val="en-AU"/>
              </w:rPr>
              <w:fldChar w:fldCharType="separate"/>
            </w:r>
            <w:r w:rsidR="00B36B65" w:rsidRPr="00504B05">
              <w:rPr>
                <w:rStyle w:val="Hyperlink"/>
                <w:rFonts w:ascii="Arial" w:eastAsia="Arial" w:hAnsi="Arial" w:cs="Arial"/>
                <w:sz w:val="22"/>
                <w:lang w:val="en-AU"/>
              </w:rPr>
              <w:t>Staff immunisation record template</w:t>
            </w:r>
          </w:p>
          <w:p w14:paraId="668F13F5" w14:textId="041BD308" w:rsidR="00B36B65" w:rsidRPr="0096108B" w:rsidRDefault="00504B05" w:rsidP="00B36B6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="Arial" w:hAnsi="Arial" w:cs="Arial"/>
                <w:b/>
                <w:color w:val="595959" w:themeColor="text1" w:themeTint="A6"/>
                <w:sz w:val="22"/>
                <w:u w:val="none"/>
                <w:lang w:val="en-AU"/>
              </w:rPr>
            </w:pPr>
            <w:r>
              <w:rPr>
                <w:rFonts w:ascii="Arial" w:eastAsia="Arial" w:hAnsi="Arial" w:cs="Arial"/>
                <w:sz w:val="22"/>
                <w:lang w:val="en-AU"/>
              </w:rPr>
              <w:fldChar w:fldCharType="end"/>
            </w:r>
            <w:hyperlink r:id="rId22">
              <w:r w:rsidR="00B36B65" w:rsidRPr="0096108B">
                <w:rPr>
                  <w:rStyle w:val="Hyperlink"/>
                  <w:rFonts w:ascii="Arial" w:eastAsiaTheme="minorEastAsia" w:hAnsi="Arial" w:cs="Arial"/>
                  <w:sz w:val="22"/>
                  <w:lang w:val="en-AU"/>
                </w:rPr>
                <w:t>Business Continuity Plan</w:t>
              </w:r>
            </w:hyperlink>
            <w:r w:rsidR="00B36B65" w:rsidRPr="0096108B">
              <w:rPr>
                <w:rFonts w:ascii="Arial" w:eastAsiaTheme="minorEastAsia" w:hAnsi="Arial" w:cs="Arial"/>
                <w:sz w:val="22"/>
                <w:lang w:val="en-AU"/>
              </w:rPr>
              <w:t xml:space="preserve">   </w:t>
            </w:r>
          </w:p>
          <w:p w14:paraId="19FD7C57" w14:textId="31C2FC21" w:rsidR="00B36B65" w:rsidRPr="00504B05" w:rsidRDefault="00504B05" w:rsidP="00B36B6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="Arial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eastAsiaTheme="minorEastAsia" w:hAnsi="Arial" w:cs="Arial"/>
                <w:sz w:val="22"/>
                <w:lang w:val="en-AU"/>
              </w:rPr>
              <w:fldChar w:fldCharType="begin"/>
            </w:r>
            <w:r>
              <w:rPr>
                <w:rFonts w:ascii="Arial" w:eastAsiaTheme="minorEastAsia" w:hAnsi="Arial" w:cs="Arial"/>
                <w:sz w:val="22"/>
                <w:lang w:val="en-AU"/>
              </w:rPr>
              <w:instrText xml:space="preserve"> HYPERLINK "https://www.google.com/url?sa=t&amp;rct=j&amp;q=&amp;esrc=s&amp;source=web&amp;cd=&amp;cad=rja&amp;uact=8&amp;ved=2ahUKEwi9gomc1770AhUtUWwGHS9WDgYQFnoECAMQAQ&amp;url=https%3A%2F%2Fqed.qld.gov.au%2Femergencymanagement%2FDocuments%2Ferp-regions.doc&amp;usg=AOvVaw21fLpG6vUmfj51ZhBD3Wps" </w:instrText>
            </w:r>
            <w:r>
              <w:rPr>
                <w:rFonts w:ascii="Arial" w:eastAsiaTheme="minorEastAsia" w:hAnsi="Arial" w:cs="Arial"/>
                <w:sz w:val="22"/>
                <w:lang w:val="en-AU"/>
              </w:rPr>
              <w:fldChar w:fldCharType="separate"/>
            </w:r>
            <w:r w:rsidR="00B36B65" w:rsidRPr="00504B05">
              <w:rPr>
                <w:rStyle w:val="Hyperlink"/>
                <w:rFonts w:ascii="Arial" w:eastAsiaTheme="minorEastAsia" w:hAnsi="Arial" w:cs="Arial"/>
                <w:sz w:val="22"/>
                <w:lang w:val="en-AU"/>
              </w:rPr>
              <w:t>Emergency Response Plan</w:t>
            </w:r>
          </w:p>
          <w:p w14:paraId="2C97E362" w14:textId="7B713B54" w:rsidR="00B36B65" w:rsidRPr="0096108B" w:rsidRDefault="00504B05" w:rsidP="00B36B65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b/>
                <w:bCs/>
                <w:color w:val="0563C1"/>
                <w:sz w:val="22"/>
                <w:lang w:val="en-AU"/>
              </w:rPr>
            </w:pPr>
            <w:r>
              <w:rPr>
                <w:rFonts w:ascii="Arial" w:eastAsiaTheme="minorEastAsia" w:hAnsi="Arial" w:cs="Arial"/>
                <w:sz w:val="22"/>
                <w:lang w:val="en-AU"/>
              </w:rPr>
              <w:fldChar w:fldCharType="end"/>
            </w:r>
            <w:hyperlink r:id="rId23">
              <w:r w:rsidR="00B36B65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COVID Safety Plan template</w:t>
              </w:r>
            </w:hyperlink>
          </w:p>
          <w:p w14:paraId="0AAC1EFD" w14:textId="510B69C4" w:rsidR="00B36B65" w:rsidRPr="000D3BC1" w:rsidRDefault="000D3BC1" w:rsidP="0060329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Theme="minorEastAsia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HYPERLINK "https://covid19.swa.gov.au/covid-19-information-workplaces"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A0563" w:rsidRPr="000D3BC1">
              <w:rPr>
                <w:rStyle w:val="Hyperlink"/>
                <w:rFonts w:ascii="Arial" w:hAnsi="Arial" w:cs="Arial"/>
                <w:sz w:val="22"/>
              </w:rPr>
              <w:t>Safe Work Australia – COVID-19 Information for Workplaces</w:t>
            </w:r>
          </w:p>
          <w:p w14:paraId="082D882F" w14:textId="3A812354" w:rsidR="00B36B65" w:rsidRPr="000D3BC1" w:rsidRDefault="000D3BC1" w:rsidP="00B36B6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Theme="minorEastAsia" w:hAnsi="Arial" w:cs="Arial"/>
                <w:b/>
                <w:bCs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lang w:val="en-AU"/>
              </w:rPr>
              <w:fldChar w:fldCharType="begin"/>
            </w:r>
            <w:r>
              <w:rPr>
                <w:rFonts w:ascii="Arial" w:hAnsi="Arial" w:cs="Arial"/>
                <w:sz w:val="22"/>
                <w:lang w:val="en-AU"/>
              </w:rPr>
              <w:instrText xml:space="preserve"> HYPERLINK "https://www.racgp.org.au/running-a-practice/practice-management/managing-emergencies-and-pandemics" </w:instrText>
            </w:r>
            <w:r>
              <w:rPr>
                <w:rFonts w:ascii="Arial" w:hAnsi="Arial" w:cs="Arial"/>
                <w:sz w:val="22"/>
                <w:lang w:val="en-AU"/>
              </w:rPr>
              <w:fldChar w:fldCharType="separate"/>
            </w:r>
            <w:r w:rsidR="00B36B65" w:rsidRPr="000D3BC1">
              <w:rPr>
                <w:rStyle w:val="Hyperlink"/>
                <w:rFonts w:ascii="Arial" w:hAnsi="Arial" w:cs="Arial"/>
                <w:sz w:val="22"/>
                <w:lang w:val="en-AU"/>
              </w:rPr>
              <w:t>RACGP Managing Emergencies and Pandemics</w:t>
            </w:r>
          </w:p>
          <w:p w14:paraId="55CE365C" w14:textId="3E3C7EB1" w:rsidR="00B36B65" w:rsidRPr="0096108B" w:rsidRDefault="000D3BC1" w:rsidP="00B36B6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b/>
                <w:bCs/>
                <w:color w:val="595959" w:themeColor="text1" w:themeTint="A6"/>
                <w:sz w:val="22"/>
                <w:u w:val="none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fldChar w:fldCharType="end"/>
            </w:r>
            <w:hyperlink r:id="rId24">
              <w:r w:rsidR="00B36B65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Managing Pandemic Influenza toolkit</w:t>
              </w:r>
            </w:hyperlink>
          </w:p>
          <w:p w14:paraId="733936BC" w14:textId="715BA9D5" w:rsidR="00115CB9" w:rsidRPr="0096108B" w:rsidRDefault="007555AE" w:rsidP="00B36B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lang w:val="en-AU"/>
              </w:rPr>
            </w:pPr>
            <w:hyperlink r:id="rId25" w:history="1">
              <w:r w:rsidR="00115CB9" w:rsidRPr="0096108B">
                <w:rPr>
                  <w:rStyle w:val="Hyperlink"/>
                  <w:rFonts w:ascii="Arial" w:hAnsi="Arial" w:cs="Arial"/>
                  <w:sz w:val="22"/>
                </w:rPr>
                <w:t>Department of Health Work Permissions and Restrictions Framework</w:t>
              </w:r>
            </w:hyperlink>
          </w:p>
          <w:p w14:paraId="6308459B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</w:tc>
      </w:tr>
      <w:tr w:rsidR="00B36B65" w:rsidRPr="0096108B" w14:paraId="61A2BC9B" w14:textId="77777777" w:rsidTr="00C222AF">
        <w:trPr>
          <w:trHeight w:val="470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6F3F2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605A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A456CC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3AD34DF7" w14:textId="77777777" w:rsidTr="00C222AF">
        <w:trPr>
          <w:trHeight w:val="1051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2A60B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E6271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A367D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3E01291A" w14:textId="77777777" w:rsidTr="00C222AF">
        <w:trPr>
          <w:trHeight w:val="23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2D2A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Physical considerations</w:t>
            </w:r>
          </w:p>
          <w:p w14:paraId="0538F77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5794D3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99331E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EEE7AB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DE63B0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473947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113B56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C2238C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7E8415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41EAE4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81071D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9EC511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9EF051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1A23BB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7DA7DF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41FC22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1672B7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DFAD54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AD52AA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ED366C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F1B772D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BB7D5E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695257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2CAB1A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50D22E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401320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E98AF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FDB3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lastRenderedPageBreak/>
              <w:t>Consider:</w:t>
            </w:r>
          </w:p>
          <w:p w14:paraId="370578F2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updating your COVID Safe Plan to reflect current COVID situation</w:t>
            </w:r>
          </w:p>
          <w:p w14:paraId="67FDA93D" w14:textId="77777777" w:rsidR="00B36B65" w:rsidRPr="0096108B" w:rsidRDefault="00B36B65" w:rsidP="00DA5E7B">
            <w:pPr>
              <w:rPr>
                <w:rFonts w:ascii="Arial" w:eastAsiaTheme="minorEastAsia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re-organising clinic to minimise cross infection (incl staff at increased risk) and delaying non-urgent and non-essential services</w:t>
            </w:r>
          </w:p>
          <w:p w14:paraId="09527463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layout of practice including waiting rooms, outdoor areas, reception, consultation rooms, treatment rooms and staff rooms</w:t>
            </w:r>
          </w:p>
          <w:p w14:paraId="3B47AAAB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patient flow (e.g. different entry/exit)</w:t>
            </w:r>
          </w:p>
          <w:p w14:paraId="476B3E82" w14:textId="346E26E4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reviewing placement and necessity of practice equipment, (e.g.</w:t>
            </w:r>
            <w:r w:rsidR="00526BDC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resuscitation trolley)</w:t>
            </w:r>
          </w:p>
          <w:p w14:paraId="7849D9A4" w14:textId="77777777" w:rsidR="00B36B65" w:rsidRPr="0096108B" w:rsidRDefault="00B36B65" w:rsidP="00DA5E7B">
            <w:pPr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  <w:t xml:space="preserve"> decluttering to reduce the cleaning burden</w:t>
            </w:r>
          </w:p>
          <w:p w14:paraId="442F4F4E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physical distancing and mask requirements </w:t>
            </w:r>
          </w:p>
          <w:p w14:paraId="66023E5F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placing concise, visual </w:t>
            </w:r>
            <w:hyperlink r:id="rId26">
              <w:r w:rsidRPr="0096108B">
                <w:rPr>
                  <w:rFonts w:ascii="Arial" w:hAnsi="Arial" w:cs="Arial"/>
                  <w:color w:val="595959" w:themeColor="text1" w:themeTint="A6"/>
                  <w:lang w:val="en-AU"/>
                </w:rPr>
                <w:t>alert signs</w:t>
              </w:r>
            </w:hyperlink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both inside and outside of the practice </w:t>
            </w:r>
          </w:p>
          <w:p w14:paraId="7F1FB6F2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utilising ‘Check in QLD’ posters for visitors and contractors</w:t>
            </w:r>
          </w:p>
          <w:p w14:paraId="7EBA6C74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reviewing the setup of workstations:</w:t>
            </w:r>
          </w:p>
          <w:p w14:paraId="50DF98CC" w14:textId="77777777" w:rsidR="00B36B65" w:rsidRPr="0096108B" w:rsidRDefault="00B36B65" w:rsidP="00B36B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val="en-AU"/>
              </w:rPr>
            </w:pPr>
            <w:r w:rsidRPr="0096108B">
              <w:rPr>
                <w:rFonts w:ascii="Arial" w:hAnsi="Arial" w:cs="Arial"/>
                <w:sz w:val="22"/>
                <w:lang w:val="en-AU"/>
              </w:rPr>
              <w:t>appropriate information and resources (e.g. COVID management guidelines)</w:t>
            </w:r>
          </w:p>
          <w:p w14:paraId="2CF5B14A" w14:textId="77777777" w:rsidR="00B36B65" w:rsidRPr="0096108B" w:rsidRDefault="00B36B65" w:rsidP="00B36B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val="en-AU"/>
              </w:rPr>
            </w:pPr>
            <w:r w:rsidRPr="0096108B">
              <w:rPr>
                <w:rFonts w:ascii="Arial" w:hAnsi="Arial" w:cs="Arial"/>
                <w:sz w:val="22"/>
                <w:lang w:val="en-AU"/>
              </w:rPr>
              <w:t>duress systems</w:t>
            </w:r>
          </w:p>
          <w:p w14:paraId="3AFF4E35" w14:textId="75278F88" w:rsidR="00B36B65" w:rsidRPr="0096108B" w:rsidRDefault="00B36B65" w:rsidP="00C222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val="en-AU"/>
              </w:rPr>
            </w:pPr>
            <w:r w:rsidRPr="0096108B">
              <w:rPr>
                <w:rFonts w:ascii="Arial" w:hAnsi="Arial" w:cs="Arial"/>
                <w:sz w:val="22"/>
                <w:lang w:val="en-AU"/>
              </w:rPr>
              <w:t>environmental cleaning (e.g. wipes, hand sanitiser)</w:t>
            </w:r>
          </w:p>
          <w:p w14:paraId="6F680B70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conducting internal and external risk assessments</w:t>
            </w:r>
          </w:p>
          <w:p w14:paraId="058BACC5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upskilling staff </w:t>
            </w:r>
          </w:p>
          <w:p w14:paraId="5A6FB664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0AB4F658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lastRenderedPageBreak/>
              <w:t>Resources:</w:t>
            </w:r>
          </w:p>
          <w:p w14:paraId="5B5B438B" w14:textId="77777777" w:rsidR="00B36B65" w:rsidRPr="0096108B" w:rsidRDefault="007555AE" w:rsidP="00B36B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2"/>
                <w:lang w:val="en-AU"/>
              </w:rPr>
            </w:pPr>
            <w:hyperlink r:id="rId27">
              <w:r w:rsidR="00B36B65" w:rsidRPr="0096108B">
                <w:rPr>
                  <w:rStyle w:val="Hyperlink"/>
                  <w:rFonts w:ascii="Arial" w:eastAsia="Arial" w:hAnsi="Arial" w:cs="Arial"/>
                  <w:sz w:val="22"/>
                  <w:lang w:val="en-AU"/>
                </w:rPr>
                <w:t>COVID Safe Businesses | Queensland Government</w:t>
              </w:r>
            </w:hyperlink>
          </w:p>
          <w:p w14:paraId="573B0077" w14:textId="4C8076C6" w:rsidR="00B36B65" w:rsidRPr="0096108B" w:rsidRDefault="007555AE" w:rsidP="00B36B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hyperlink r:id="rId28">
              <w:r w:rsidR="00B36B65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Check In Qld app | Queensland Government</w:t>
              </w:r>
            </w:hyperlink>
          </w:p>
          <w:p w14:paraId="0D8DAE53" w14:textId="77777777" w:rsidR="00B36B65" w:rsidRPr="0096108B" w:rsidRDefault="00B36B65" w:rsidP="00B36B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EastAsia" w:hAnsi="Arial" w:cs="Arial"/>
                <w:color w:val="0563C1"/>
                <w:sz w:val="22"/>
                <w:lang w:val="en-AU"/>
              </w:rPr>
            </w:pPr>
            <w:r w:rsidRPr="0096108B">
              <w:rPr>
                <w:rFonts w:ascii="Arial" w:hAnsi="Arial" w:cs="Arial"/>
                <w:sz w:val="22"/>
              </w:rPr>
              <w:t xml:space="preserve">Poster - </w:t>
            </w:r>
            <w:hyperlink r:id="rId29" w:history="1">
              <w:r w:rsidRPr="0096108B">
                <w:rPr>
                  <w:rFonts w:ascii="Arial" w:eastAsia="Helvetica" w:hAnsi="Arial" w:cs="Arial"/>
                  <w:color w:val="0563C1"/>
                  <w:sz w:val="22"/>
                  <w:u w:val="single"/>
                  <w:lang w:val="en-AU"/>
                </w:rPr>
                <w:t>Break the chain of transmission</w:t>
              </w:r>
            </w:hyperlink>
          </w:p>
          <w:p w14:paraId="3556F934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0F655882" w14:textId="74888B5A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</w:tr>
      <w:tr w:rsidR="00B36B65" w:rsidRPr="0096108B" w14:paraId="1A723F76" w14:textId="77777777" w:rsidTr="00C222AF">
        <w:trPr>
          <w:trHeight w:val="23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9294E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810B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3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5A39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35F3B185" w14:textId="77777777" w:rsidTr="00C222AF">
        <w:trPr>
          <w:trHeight w:val="1053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F956A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E14C5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5AEF83B6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319CB529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  <w:p w14:paraId="63DEA9C7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426DC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36B65" w:rsidRPr="0096108B" w14:paraId="22ADF100" w14:textId="77777777" w:rsidTr="00C222AF">
        <w:trPr>
          <w:trHeight w:val="1179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E0ED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sz w:val="22"/>
                <w:lang w:val="en-AU"/>
              </w:rPr>
              <w:t>Infection prevention and control</w:t>
            </w:r>
          </w:p>
          <w:p w14:paraId="27BCFC1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81EF27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6489459" w14:textId="62E18721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109F4A7" w14:textId="01838C86" w:rsidR="00313851" w:rsidRPr="0096108B" w:rsidRDefault="00313851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EB2B40B" w14:textId="77777777" w:rsidR="00265266" w:rsidRPr="0096108B" w:rsidRDefault="00265266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DE62AB2" w14:textId="019F3C28" w:rsidR="00313851" w:rsidRPr="0096108B" w:rsidRDefault="00313851" w:rsidP="00313851">
            <w:pPr>
              <w:rPr>
                <w:rFonts w:ascii="Segoe UI" w:hAnsi="Segoe UI" w:cs="Segoe UI"/>
                <w:i/>
                <w:iCs/>
              </w:rPr>
            </w:pPr>
            <w:r w:rsidRPr="0096108B">
              <w:rPr>
                <w:rFonts w:ascii="Segoe UI" w:hAnsi="Segoe UI" w:cs="Segoe UI"/>
                <w:i/>
                <w:iCs/>
              </w:rPr>
              <w:t>• Fit-testing is required under AS/NZS 1715:2009 for use of P2/N95 respirators. Fit testing is usually done annually.</w:t>
            </w:r>
            <w:r w:rsidRPr="0096108B">
              <w:rPr>
                <w:rFonts w:ascii="Segoe UI" w:hAnsi="Segoe UI" w:cs="Segoe UI"/>
                <w:i/>
                <w:iCs/>
              </w:rPr>
              <w:br/>
              <w:t>• Once the right size and type is found, masks should be fit checked on each occasion of use.</w:t>
            </w:r>
            <w:r w:rsidRPr="0096108B">
              <w:rPr>
                <w:rFonts w:ascii="Segoe UI" w:hAnsi="Segoe UI" w:cs="Segoe UI"/>
                <w:i/>
                <w:iCs/>
              </w:rPr>
              <w:br/>
              <w:t xml:space="preserve">• </w:t>
            </w:r>
            <w:r w:rsidR="00265266" w:rsidRPr="0096108B">
              <w:rPr>
                <w:rFonts w:ascii="Segoe UI" w:hAnsi="Segoe UI" w:cs="Segoe UI"/>
                <w:i/>
                <w:iCs/>
              </w:rPr>
              <w:t>I</w:t>
            </w:r>
            <w:r w:rsidRPr="0096108B">
              <w:rPr>
                <w:rFonts w:ascii="Segoe UI" w:hAnsi="Segoe UI" w:cs="Segoe UI"/>
                <w:i/>
                <w:iCs/>
              </w:rPr>
              <w:t>t is recommended that all facial</w:t>
            </w:r>
            <w:r w:rsidR="00D75736" w:rsidRPr="0096108B">
              <w:rPr>
                <w:rFonts w:ascii="Segoe UI" w:hAnsi="Segoe UI" w:cs="Segoe UI"/>
                <w:i/>
                <w:iCs/>
              </w:rPr>
              <w:t xml:space="preserve"> hair</w:t>
            </w:r>
            <w:r w:rsidRPr="0096108B">
              <w:rPr>
                <w:rFonts w:ascii="Segoe UI" w:hAnsi="Segoe UI" w:cs="Segoe UI"/>
                <w:i/>
                <w:iCs/>
              </w:rPr>
              <w:t xml:space="preserve"> is removed to ensure an airtight protective seal</w:t>
            </w:r>
            <w:r w:rsidR="00265266" w:rsidRPr="0096108B">
              <w:rPr>
                <w:rFonts w:ascii="Segoe UI" w:hAnsi="Segoe UI" w:cs="Segoe UI"/>
                <w:i/>
                <w:iCs/>
              </w:rPr>
              <w:t>.</w:t>
            </w:r>
          </w:p>
          <w:p w14:paraId="0F20EE0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D58BBC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02828A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FABFEB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4574B8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3F8875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06C77E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C40E9A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1518F5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0F55E83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037BA3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4F03FF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FD32BC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343D9A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D01730D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BA7609D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F3224ED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1BF734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8B6938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F46A45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41B98F0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1C7084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B95648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D3DAB7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1E7BEC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28EF498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614A414F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78B8689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5912A1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D09A2D5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35B8885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354407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239BF3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C6889DB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217D52E1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FE13DA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F082209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60EADB4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0C2AA497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AF8F24C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1B74255A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51C9BC1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  <w:p w14:paraId="45A59492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180E6" w14:textId="77777777" w:rsidR="00B36B65" w:rsidRPr="0096108B" w:rsidRDefault="00B36B65" w:rsidP="00DA5E7B">
            <w:pPr>
              <w:spacing w:line="259" w:lineRule="auto"/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  <w:lastRenderedPageBreak/>
              <w:t>Consider:</w:t>
            </w:r>
          </w:p>
          <w:p w14:paraId="77FAEBEA" w14:textId="77777777" w:rsidR="00B36B65" w:rsidRPr="0096108B" w:rsidRDefault="00B36B65" w:rsidP="00DA5E7B">
            <w:pPr>
              <w:rPr>
                <w:rFonts w:ascii="Arial" w:hAnsi="Arial" w:cs="Arial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nominating an infection prevention and control lead (or pandemic coordinator)</w:t>
            </w:r>
          </w:p>
          <w:p w14:paraId="6716D36A" w14:textId="4E3824D8" w:rsidR="00B36B65" w:rsidRPr="0096108B" w:rsidRDefault="00B36B65" w:rsidP="00DA5E7B">
            <w:pPr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monitoring stock levels and engage with suppliers</w:t>
            </w:r>
          </w:p>
          <w:p w14:paraId="71B96C30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upskilling staff in infection prevention and control (incl cleaning staff)</w:t>
            </w:r>
          </w:p>
          <w:p w14:paraId="71784FBE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reviewing, sharing and monitoring compliance with infection prevention and control policy and plan</w:t>
            </w:r>
          </w:p>
          <w:p w14:paraId="2F9811DA" w14:textId="77777777" w:rsidR="00B36B65" w:rsidRPr="0096108B" w:rsidRDefault="00B36B65" w:rsidP="00DA5E7B">
            <w:pPr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displaying the practice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hierarchy of controls</w:t>
            </w:r>
          </w:p>
          <w:p w14:paraId="77F1AC56" w14:textId="77777777" w:rsidR="00B36B65" w:rsidRPr="0096108B" w:rsidRDefault="00B36B65" w:rsidP="00DA5E7B">
            <w:pPr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  <w:t xml:space="preserve"> screening measures on entry e.g. temperature checks, rapid COVID testing</w:t>
            </w:r>
          </w:p>
          <w:p w14:paraId="0D6D5EC6" w14:textId="77777777" w:rsidR="00B36B65" w:rsidRPr="0096108B" w:rsidRDefault="00B36B65" w:rsidP="00DA5E7B">
            <w:pPr>
              <w:rPr>
                <w:rFonts w:ascii="Arial" w:eastAsia="Arial" w:hAnsi="Arial" w:cs="Arial"/>
                <w:lang w:val="en-AU"/>
              </w:rPr>
            </w:pPr>
          </w:p>
          <w:p w14:paraId="37D98B67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PPE</w:t>
            </w:r>
          </w:p>
          <w:p w14:paraId="2FC5AE1C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Consider:</w:t>
            </w:r>
          </w:p>
          <w:p w14:paraId="4DB52AC8" w14:textId="77777777" w:rsidR="00B36B65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following the guidance on the use of PPE    </w:t>
            </w:r>
          </w:p>
          <w:p w14:paraId="2623279C" w14:textId="05AD1E35" w:rsidR="00265266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fit testing staff for P2 masks</w:t>
            </w:r>
          </w:p>
          <w:p w14:paraId="70DA5E1F" w14:textId="77777777" w:rsidR="00B36B65" w:rsidRPr="0096108B" w:rsidRDefault="00B36B65" w:rsidP="00DA5E7B">
            <w:pPr>
              <w:rPr>
                <w:rFonts w:ascii="Arial" w:eastAsia="Arial" w:hAnsi="Arial" w:cs="Arial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Segoe UI Symbol" w:hAnsi="Arial" w:cs="Arial"/>
                <w:color w:val="595959" w:themeColor="text1" w:themeTint="A6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regularly monitoring of QLD health advice on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community risk and PPE escalation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</w:p>
          <w:p w14:paraId="0CC7D1AC" w14:textId="202D4D32" w:rsidR="00313851" w:rsidRPr="0096108B" w:rsidRDefault="00B36B65" w:rsidP="00DA5E7B">
            <w:p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using RACGP recommendations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on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="008D5868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optimisation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of PPE use </w:t>
            </w:r>
          </w:p>
          <w:p w14:paraId="7714E3A6" w14:textId="77777777" w:rsidR="0099604F" w:rsidRPr="0096108B" w:rsidRDefault="0099604F" w:rsidP="00DA5E7B">
            <w:pPr>
              <w:rPr>
                <w:rFonts w:ascii="Arial" w:hAnsi="Arial" w:cs="Arial"/>
                <w:lang w:val="en-AU"/>
              </w:rPr>
            </w:pPr>
          </w:p>
          <w:p w14:paraId="5FDF0086" w14:textId="04F7289F" w:rsidR="00B36B65" w:rsidRPr="0096108B" w:rsidRDefault="00B36B65" w:rsidP="00DA5E7B">
            <w:pPr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b/>
                <w:bCs/>
                <w:color w:val="595959" w:themeColor="text1" w:themeTint="A6"/>
                <w:lang w:val="en-AU"/>
              </w:rPr>
              <w:t>Environment and cleaning</w:t>
            </w:r>
          </w:p>
          <w:p w14:paraId="09240E72" w14:textId="77DB867F" w:rsidR="00B36B65" w:rsidRPr="0096108B" w:rsidRDefault="00B36B65" w:rsidP="00DA5E7B">
            <w:pPr>
              <w:rPr>
                <w:rFonts w:ascii="Arial" w:eastAsia="Arial" w:hAnsi="Arial" w:cs="Arial"/>
                <w:color w:val="0563C1"/>
                <w:lang w:val="en-AU"/>
              </w:rPr>
            </w:pPr>
            <w:r w:rsidRPr="0096108B">
              <w:rPr>
                <w:rFonts w:ascii="Segoe UI Symbol" w:eastAsia="Segoe UI Symbo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lang w:val="en-AU"/>
              </w:rPr>
              <w:t xml:space="preserve"> </w:t>
            </w:r>
            <w:r w:rsidR="00057A3E"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f</w:t>
            </w:r>
            <w:r w:rsidRPr="0096108B">
              <w:rPr>
                <w:rFonts w:ascii="Arial" w:hAnsi="Arial" w:cs="Arial"/>
                <w:color w:val="595959" w:themeColor="text1" w:themeTint="A6"/>
                <w:lang w:val="en-AU"/>
              </w:rPr>
              <w:t>ollow the Infection Control Expert Group (ICEG) guidance for environmental cleansing including:</w:t>
            </w:r>
          </w:p>
          <w:p w14:paraId="474AD5E6" w14:textId="430CCB7D" w:rsidR="00B36B65" w:rsidRPr="0096108B" w:rsidRDefault="00B36B65" w:rsidP="00B36B65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sz w:val="22"/>
                <w:lang w:val="en-AU"/>
              </w:rPr>
              <w:t>regular cleaning</w:t>
            </w:r>
          </w:p>
          <w:p w14:paraId="25463F03" w14:textId="36074612" w:rsidR="00B36B65" w:rsidRPr="0096108B" w:rsidRDefault="00B36B65" w:rsidP="002652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sz w:val="22"/>
                <w:lang w:val="en-AU"/>
              </w:rPr>
              <w:t>minimising sharing of equipment</w:t>
            </w:r>
          </w:p>
          <w:p w14:paraId="739DFB45" w14:textId="73E05B9B" w:rsidR="00057A3E" w:rsidRPr="0096108B" w:rsidRDefault="00B36B65" w:rsidP="00057A3E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clean and disinfect frequently touched/direct contact surfaces or where respiratory droplets may have landed between each episode of patient care</w:t>
            </w:r>
            <w:r w:rsidR="006153D3"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, including</w:t>
            </w:r>
            <w:r w:rsidR="008D5868"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but not limited to</w:t>
            </w:r>
            <w:r w:rsidR="00057A3E"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surfaces (door knobs), laptops, phones, pens, stethoscopes, BSL machines, blood pressure monitors.</w:t>
            </w:r>
          </w:p>
          <w:p w14:paraId="7E4B5CA8" w14:textId="5BA36729" w:rsidR="006153D3" w:rsidRPr="0096108B" w:rsidRDefault="00057A3E" w:rsidP="00057A3E">
            <w:pPr>
              <w:rPr>
                <w:rFonts w:ascii="Arial" w:eastAsia="Arial" w:hAnsi="Arial" w:cs="Arial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 xml:space="preserve">☐ 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clean surfaces with a neutral detergent then disinfect with a chlorine-based disinfectant at a minimum strength of 1000ppm or any TGA approved hospital-grade disinfectant</w:t>
            </w:r>
          </w:p>
          <w:p w14:paraId="073D0E90" w14:textId="6B647BC1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Segoe UI Symbol" w:eastAsia="Arial" w:hAnsi="Segoe UI Symbol" w:cs="Segoe UI Symbol"/>
                <w:color w:val="595959" w:themeColor="text1" w:themeTint="A6"/>
                <w:lang w:val="en-AU"/>
              </w:rPr>
              <w:t>☐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enhanc</w:t>
            </w:r>
            <w:r w:rsidR="00057A3E"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e</w:t>
            </w: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 xml:space="preserve"> air flow quality by opening windows and doors (where/when appropriate) and/or using air filters</w:t>
            </w:r>
          </w:p>
          <w:p w14:paraId="4C64614F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</w:p>
          <w:p w14:paraId="41F5F9FA" w14:textId="77777777" w:rsidR="00B36B65" w:rsidRPr="0096108B" w:rsidRDefault="00B36B65" w:rsidP="00DA5E7B">
            <w:pPr>
              <w:rPr>
                <w:rFonts w:ascii="Arial" w:eastAsia="Arial" w:hAnsi="Arial" w:cs="Arial"/>
                <w:color w:val="595959" w:themeColor="text1" w:themeTint="A6"/>
                <w:lang w:val="en-AU"/>
              </w:rPr>
            </w:pPr>
            <w:r w:rsidRPr="0096108B">
              <w:rPr>
                <w:rFonts w:ascii="Arial" w:eastAsia="Arial" w:hAnsi="Arial" w:cs="Arial"/>
                <w:color w:val="595959" w:themeColor="text1" w:themeTint="A6"/>
                <w:lang w:val="en-AU"/>
              </w:rPr>
              <w:t>Resources:</w:t>
            </w:r>
          </w:p>
          <w:p w14:paraId="1483C357" w14:textId="29623620" w:rsidR="00B36B65" w:rsidRPr="007A367F" w:rsidRDefault="007A367F" w:rsidP="00B36B65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Style w:val="Hyperlink"/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begin"/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instrText xml:space="preserve"> HYPERLINK "https://www.racgp.org.au/running-a-practice/practice-standards/standards-5th-edition/infection-prevention-and-control" </w:instrText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separate"/>
            </w:r>
            <w:r w:rsidR="00B36B65" w:rsidRPr="007A367F">
              <w:rPr>
                <w:rStyle w:val="Hyperlink"/>
                <w:rFonts w:ascii="Arial" w:eastAsia="Helvetica" w:hAnsi="Arial" w:cs="Arial"/>
                <w:sz w:val="22"/>
                <w:lang w:val="en-AU"/>
              </w:rPr>
              <w:t>RACGP Infection Prevention and Control</w:t>
            </w:r>
          </w:p>
          <w:p w14:paraId="1DE99A14" w14:textId="561E434C" w:rsidR="00B36B65" w:rsidRPr="007A367F" w:rsidRDefault="007A367F" w:rsidP="00B36B65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Style w:val="Hyperlink"/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end"/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begin"/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instrText xml:space="preserve"> HYPERLINK "https://www.safetyandquality.gov.au/publications-and-resources/resource-library/covid-19-infection-prevention-and-control-risk-management-guidance" </w:instrText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separate"/>
            </w:r>
            <w:r w:rsidR="00B36B65" w:rsidRPr="007A367F">
              <w:rPr>
                <w:rStyle w:val="Hyperlink"/>
                <w:rFonts w:ascii="Arial" w:eastAsia="Helvetica" w:hAnsi="Arial" w:cs="Arial"/>
                <w:sz w:val="22"/>
                <w:lang w:val="en-AU"/>
              </w:rPr>
              <w:t>COVID Infection Control Risk Management</w:t>
            </w:r>
          </w:p>
          <w:p w14:paraId="25C8B0F5" w14:textId="325E4F40" w:rsidR="00B36B65" w:rsidRPr="0096108B" w:rsidRDefault="007A367F" w:rsidP="00B36B65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end"/>
            </w:r>
            <w:hyperlink r:id="rId30">
              <w:r w:rsidR="00B36B65" w:rsidRPr="0096108B">
                <w:rPr>
                  <w:rStyle w:val="Hyperlink"/>
                  <w:rFonts w:ascii="Arial" w:eastAsia="Helvetica" w:hAnsi="Arial" w:cs="Arial"/>
                  <w:sz w:val="22"/>
                  <w:lang w:val="en-AU"/>
                </w:rPr>
                <w:t>Guidance on the use of PPE for health care workers (COVID19)</w:t>
              </w:r>
            </w:hyperlink>
          </w:p>
          <w:p w14:paraId="30D1D1C9" w14:textId="07CCA5FF" w:rsidR="00F63BAC" w:rsidRPr="0096108B" w:rsidRDefault="007555AE" w:rsidP="00F63B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lang w:val="en-AU"/>
              </w:rPr>
            </w:pPr>
            <w:hyperlink r:id="rId31">
              <w:r w:rsidR="00B36B65" w:rsidRPr="0096108B">
                <w:rPr>
                  <w:rFonts w:ascii="Arial" w:eastAsia="Helvetica" w:hAnsi="Arial" w:cs="Arial"/>
                  <w:color w:val="0563C1"/>
                  <w:sz w:val="22"/>
                  <w:u w:val="single"/>
                  <w:lang w:val="en-AU"/>
                </w:rPr>
                <w:t>PPE escalation</w:t>
              </w:r>
            </w:hyperlink>
          </w:p>
          <w:p w14:paraId="718FB674" w14:textId="4F487E2C" w:rsidR="00F63BAC" w:rsidRPr="0096108B" w:rsidRDefault="00F63BAC" w:rsidP="00F63BA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sz w:val="22"/>
                <w:lang w:val="en-AU"/>
              </w:rPr>
              <w:t>Fit Testing:</w:t>
            </w:r>
          </w:p>
          <w:p w14:paraId="2B1D2EE9" w14:textId="6A8607B2" w:rsidR="00F63BAC" w:rsidRPr="0096108B" w:rsidRDefault="007555AE" w:rsidP="00F63BAC">
            <w:pPr>
              <w:pStyle w:val="ListParagraph"/>
              <w:numPr>
                <w:ilvl w:val="1"/>
                <w:numId w:val="5"/>
              </w:numPr>
              <w:rPr>
                <w:rFonts w:ascii="Arial" w:eastAsia="Arial" w:hAnsi="Arial" w:cs="Arial"/>
                <w:sz w:val="22"/>
                <w:lang w:val="en-AU"/>
              </w:rPr>
            </w:pPr>
            <w:hyperlink r:id="rId32" w:history="1">
              <w:proofErr w:type="spellStart"/>
              <w:r w:rsidR="00F63BAC" w:rsidRPr="0096108B">
                <w:rPr>
                  <w:rStyle w:val="Hyperlink"/>
                  <w:rFonts w:ascii="Arial" w:eastAsia="Arial" w:hAnsi="Arial" w:cs="Arial"/>
                  <w:sz w:val="22"/>
                  <w:lang w:val="en-AU"/>
                </w:rPr>
                <w:t>RespFit</w:t>
              </w:r>
              <w:proofErr w:type="spellEnd"/>
            </w:hyperlink>
          </w:p>
          <w:p w14:paraId="7895983A" w14:textId="78DAD75C" w:rsidR="00B36B65" w:rsidRPr="0096108B" w:rsidRDefault="007555AE" w:rsidP="00F63BA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lang w:val="en-AU"/>
              </w:rPr>
            </w:pPr>
            <w:hyperlink r:id="rId33" w:history="1">
              <w:proofErr w:type="spellStart"/>
              <w:r w:rsidR="00F63BAC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>SureFit</w:t>
              </w:r>
              <w:proofErr w:type="spellEnd"/>
              <w:r w:rsidR="00F63BAC" w:rsidRPr="0096108B">
                <w:rPr>
                  <w:rStyle w:val="Hyperlink"/>
                  <w:rFonts w:ascii="Arial" w:hAnsi="Arial" w:cs="Arial"/>
                  <w:sz w:val="22"/>
                  <w:lang w:val="en-AU"/>
                </w:rPr>
                <w:t xml:space="preserve"> Services</w:t>
              </w:r>
            </w:hyperlink>
          </w:p>
          <w:p w14:paraId="1DFDF45D" w14:textId="045342C3" w:rsidR="00B36B65" w:rsidRPr="007A367F" w:rsidRDefault="007A367F" w:rsidP="00B36B65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Style w:val="Hyperlink"/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begin"/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instrText xml:space="preserve"> HYPERLINK "https://www.racgp.org.au/FSDEDEV/media/documents/Running%20a%20practice/Practice%20resources/Optimising-the-use-of-PPE-in-general-practice-during-COVID-19.pdf" </w:instrText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separate"/>
            </w:r>
            <w:r w:rsidR="00B36B65" w:rsidRPr="007A367F">
              <w:rPr>
                <w:rStyle w:val="Hyperlink"/>
                <w:rFonts w:ascii="Arial" w:eastAsia="Helvetica" w:hAnsi="Arial" w:cs="Arial"/>
                <w:sz w:val="22"/>
                <w:lang w:val="en-AU"/>
              </w:rPr>
              <w:t>Op</w:t>
            </w:r>
            <w:r>
              <w:rPr>
                <w:rStyle w:val="Hyperlink"/>
                <w:rFonts w:ascii="Arial" w:eastAsia="Helvetica" w:hAnsi="Arial" w:cs="Arial"/>
                <w:sz w:val="22"/>
                <w:lang w:val="en-AU"/>
              </w:rPr>
              <w:t>timisation</w:t>
            </w:r>
            <w:r w:rsidR="00B36B65" w:rsidRPr="007A367F">
              <w:rPr>
                <w:rStyle w:val="Hyperlink"/>
                <w:rFonts w:ascii="Arial" w:eastAsia="Helvetica" w:hAnsi="Arial" w:cs="Arial"/>
                <w:sz w:val="22"/>
                <w:lang w:val="en-AU"/>
              </w:rPr>
              <w:t xml:space="preserve"> of PPE use</w:t>
            </w:r>
          </w:p>
          <w:p w14:paraId="3294610A" w14:textId="30CCF48E" w:rsidR="00B36B65" w:rsidRPr="0096108B" w:rsidRDefault="007A367F" w:rsidP="00B36B65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Style w:val="Hyperlink"/>
                <w:rFonts w:ascii="Arial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end"/>
            </w:r>
            <w:hyperlink r:id="rId34">
              <w:r w:rsidR="00B36B65" w:rsidRPr="0096108B">
                <w:rPr>
                  <w:rFonts w:ascii="Arial" w:eastAsia="Helvetica" w:hAnsi="Arial" w:cs="Arial"/>
                  <w:color w:val="0563C1"/>
                  <w:sz w:val="22"/>
                  <w:u w:val="single"/>
                  <w:lang w:val="en-AU"/>
                </w:rPr>
                <w:t>Our PHN PPE Order Form</w:t>
              </w:r>
            </w:hyperlink>
          </w:p>
          <w:p w14:paraId="015B7A87" w14:textId="02184184" w:rsidR="00B36B65" w:rsidRPr="0096108B" w:rsidRDefault="007555AE" w:rsidP="00B36B65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Style w:val="Hyperlink"/>
                <w:rFonts w:ascii="Arial" w:eastAsiaTheme="minorEastAsia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hyperlink r:id="rId35" w:history="1">
              <w:r w:rsidR="00B36B65" w:rsidRPr="003477D4">
                <w:rPr>
                  <w:rStyle w:val="Hyperlink"/>
                  <w:rFonts w:ascii="Arial" w:eastAsia="Helvetica" w:hAnsi="Arial" w:cs="Arial"/>
                  <w:sz w:val="22"/>
                  <w:lang w:val="en-AU"/>
                </w:rPr>
                <w:t>Cleaning and disinfection of protective eyewear</w:t>
              </w:r>
            </w:hyperlink>
          </w:p>
          <w:p w14:paraId="2D7841DE" w14:textId="371C5237" w:rsidR="00B36B65" w:rsidRPr="0096108B" w:rsidRDefault="007555AE" w:rsidP="00B36B65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Style w:val="normaltextrun"/>
                <w:rFonts w:ascii="Arial" w:eastAsiaTheme="minorEastAsia" w:hAnsi="Arial" w:cs="Arial"/>
                <w:sz w:val="22"/>
                <w:lang w:val="en-AU"/>
              </w:rPr>
            </w:pPr>
            <w:hyperlink r:id="rId36">
              <w:r w:rsidR="00B36B65" w:rsidRPr="0096108B">
                <w:rPr>
                  <w:rFonts w:ascii="Arial" w:eastAsia="Helvetica" w:hAnsi="Arial" w:cs="Arial"/>
                  <w:color w:val="0563C1"/>
                  <w:sz w:val="22"/>
                  <w:u w:val="single"/>
                  <w:lang w:val="en-AU"/>
                </w:rPr>
                <w:t>Environmental Cleaning and Disinfection Principals</w:t>
              </w:r>
            </w:hyperlink>
            <w:r w:rsidR="00B36B65" w:rsidRPr="0096108B"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t xml:space="preserve"> </w:t>
            </w:r>
          </w:p>
          <w:p w14:paraId="7983BDA9" w14:textId="0B7B6E07" w:rsidR="00B36B65" w:rsidRPr="0096108B" w:rsidRDefault="007555AE" w:rsidP="00B36B65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Style w:val="normaltextrun"/>
                <w:rFonts w:ascii="Arial" w:hAnsi="Arial" w:cs="Arial"/>
                <w:sz w:val="22"/>
                <w:lang w:val="en-AU"/>
              </w:rPr>
            </w:pPr>
            <w:hyperlink r:id="rId37" w:history="1">
              <w:r w:rsidR="00B36B65" w:rsidRPr="0096108B">
                <w:rPr>
                  <w:rStyle w:val="Hyperlink"/>
                  <w:rFonts w:ascii="Arial" w:eastAsia="Helvetica" w:hAnsi="Arial" w:cs="Arial"/>
                  <w:sz w:val="22"/>
                  <w:lang w:val="en-AU"/>
                </w:rPr>
                <w:t>CO2 monitoring, HEPA filters and safe indoor air</w:t>
              </w:r>
            </w:hyperlink>
          </w:p>
          <w:p w14:paraId="4E0FE3D5" w14:textId="4598F250" w:rsidR="00B36B65" w:rsidRPr="003477D4" w:rsidRDefault="003477D4" w:rsidP="00B36B6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Style w:val="Hyperlink"/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begin"/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instrText xml:space="preserve"> HYPERLINK "https://www.health.gov.au/sites/default/files/documents/2021/10/work-permissions-and-restrictions-framework-for-workers-in-health-care-settings_1.pdf" </w:instrText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separate"/>
            </w:r>
            <w:r w:rsidR="00B36B65" w:rsidRPr="003477D4">
              <w:rPr>
                <w:rStyle w:val="Hyperlink"/>
                <w:rFonts w:ascii="Arial" w:eastAsia="Helvetica" w:hAnsi="Arial" w:cs="Arial"/>
                <w:sz w:val="22"/>
                <w:lang w:val="en-AU"/>
              </w:rPr>
              <w:t xml:space="preserve">The healthcare worker exposure event risk matrix during COVID outbreaks </w:t>
            </w:r>
          </w:p>
          <w:p w14:paraId="66F97CE8" w14:textId="1A104E97" w:rsidR="0099604F" w:rsidRPr="0096108B" w:rsidRDefault="003477D4" w:rsidP="00B36B65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end"/>
            </w:r>
            <w:hyperlink r:id="rId38" w:tgtFrame="_blank" w:tooltip="https://www.tga.gov.au/disinfectants-use-against-covid-19-artg-legal-supply-australia" w:history="1">
              <w:r w:rsidR="0099604F" w:rsidRPr="0096108B">
                <w:rPr>
                  <w:rStyle w:val="Hyperlink"/>
                  <w:rFonts w:ascii="Arial" w:hAnsi="Arial" w:cs="Arial"/>
                  <w:sz w:val="22"/>
                </w:rPr>
                <w:t>Disinfectants for use against COVID-19 in the ARTG for legal supply in Australia | Therapeutic Goods Administration (TGA)</w:t>
              </w:r>
            </w:hyperlink>
          </w:p>
          <w:p w14:paraId="1FF2D89D" w14:textId="28419703" w:rsidR="008D5868" w:rsidRPr="0096108B" w:rsidRDefault="008D5868" w:rsidP="008D5868">
            <w:pPr>
              <w:pStyle w:val="ListParagraph"/>
              <w:spacing w:before="0" w:after="0"/>
              <w:rPr>
                <w:rFonts w:ascii="Arial" w:eastAsiaTheme="minorEastAsia" w:hAnsi="Arial" w:cs="Arial"/>
                <w:sz w:val="22"/>
                <w:lang w:val="en-AU"/>
              </w:rPr>
            </w:pPr>
          </w:p>
          <w:p w14:paraId="52A4461C" w14:textId="77777777" w:rsidR="00B36B65" w:rsidRPr="0096108B" w:rsidRDefault="00B36B65" w:rsidP="00DA5E7B">
            <w:pPr>
              <w:pStyle w:val="ListNumber"/>
              <w:rPr>
                <w:rFonts w:ascii="Arial" w:eastAsia="Arial" w:hAnsi="Arial" w:cs="Arial"/>
                <w:sz w:val="22"/>
                <w:lang w:val="en-AU"/>
              </w:rPr>
            </w:pPr>
            <w:r w:rsidRPr="0096108B">
              <w:rPr>
                <w:rFonts w:ascii="Arial" w:eastAsia="Helvetica" w:hAnsi="Arial" w:cs="Arial"/>
                <w:sz w:val="22"/>
                <w:lang w:val="en-AU"/>
              </w:rPr>
              <w:t>Education</w:t>
            </w:r>
          </w:p>
          <w:p w14:paraId="032270F3" w14:textId="77777777" w:rsidR="00B36B65" w:rsidRPr="0096108B" w:rsidRDefault="00B36B65" w:rsidP="00057A3E">
            <w:pPr>
              <w:pStyle w:val="ListNumber"/>
              <w:numPr>
                <w:ilvl w:val="0"/>
                <w:numId w:val="6"/>
              </w:numPr>
              <w:spacing w:after="0"/>
              <w:rPr>
                <w:rFonts w:ascii="Arial" w:eastAsiaTheme="minorEastAsia" w:hAnsi="Arial" w:cs="Arial"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sz w:val="22"/>
                <w:lang w:val="en-AU"/>
              </w:rPr>
              <w:t xml:space="preserve">Department of Health </w:t>
            </w:r>
            <w:hyperlink r:id="rId39">
              <w:r w:rsidRPr="0096108B">
                <w:rPr>
                  <w:rStyle w:val="Hyperlink"/>
                  <w:rFonts w:ascii="Arial" w:eastAsia="Arial" w:hAnsi="Arial" w:cs="Arial"/>
                  <w:sz w:val="22"/>
                  <w:lang w:val="en-AU"/>
                </w:rPr>
                <w:t>COVID19 infection control training</w:t>
              </w:r>
            </w:hyperlink>
            <w:r w:rsidRPr="0096108B">
              <w:rPr>
                <w:rFonts w:ascii="Arial" w:eastAsia="Arial" w:hAnsi="Arial" w:cs="Arial"/>
                <w:sz w:val="22"/>
                <w:lang w:val="en-AU"/>
              </w:rPr>
              <w:t xml:space="preserve"> </w:t>
            </w:r>
          </w:p>
          <w:p w14:paraId="5B53C669" w14:textId="472B8524" w:rsidR="00B36B65" w:rsidRPr="00447C2B" w:rsidRDefault="00B36B65" w:rsidP="00057A3E">
            <w:pPr>
              <w:pStyle w:val="ListNumber"/>
              <w:numPr>
                <w:ilvl w:val="0"/>
                <w:numId w:val="6"/>
              </w:numPr>
              <w:spacing w:after="0"/>
              <w:rPr>
                <w:rStyle w:val="Hyperlink"/>
                <w:rFonts w:ascii="Arial" w:eastAsia="Arial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r w:rsidRPr="0096108B">
              <w:rPr>
                <w:rFonts w:ascii="Arial" w:eastAsia="Arial" w:hAnsi="Arial" w:cs="Arial"/>
                <w:sz w:val="22"/>
                <w:lang w:val="en-AU"/>
              </w:rPr>
              <w:t>Australian Commission on Safety &amp; Quality in Health Care</w:t>
            </w:r>
            <w:r w:rsidRPr="0096108B">
              <w:rPr>
                <w:rFonts w:ascii="Arial" w:hAnsi="Arial" w:cs="Arial"/>
                <w:sz w:val="22"/>
                <w:lang w:val="en-AU"/>
              </w:rPr>
              <w:t xml:space="preserve"> </w:t>
            </w:r>
            <w:hyperlink r:id="rId40" w:anchor="QLD">
              <w:r w:rsidRPr="0096108B">
                <w:rPr>
                  <w:rStyle w:val="Hyperlink"/>
                  <w:rFonts w:ascii="Arial" w:eastAsia="Arial" w:hAnsi="Arial" w:cs="Arial"/>
                  <w:sz w:val="22"/>
                  <w:lang w:val="en-AU"/>
                </w:rPr>
                <w:t>e-learning modules</w:t>
              </w:r>
            </w:hyperlink>
          </w:p>
          <w:p w14:paraId="07A5A2A8" w14:textId="6B9F8700" w:rsidR="00447C2B" w:rsidRPr="0096108B" w:rsidRDefault="00447C2B" w:rsidP="00E4346A">
            <w:pPr>
              <w:pStyle w:val="ListNumber"/>
              <w:spacing w:after="0"/>
              <w:ind w:left="0" w:firstLine="0"/>
              <w:rPr>
                <w:rFonts w:ascii="Arial" w:eastAsia="Arial" w:hAnsi="Arial" w:cs="Arial"/>
                <w:sz w:val="22"/>
                <w:lang w:val="en-AU"/>
              </w:rPr>
            </w:pPr>
          </w:p>
          <w:p w14:paraId="37EF8376" w14:textId="77777777" w:rsidR="00B36B65" w:rsidRPr="0096108B" w:rsidRDefault="00B36B65" w:rsidP="00DA5E7B">
            <w:pPr>
              <w:pStyle w:val="ListNumber"/>
              <w:rPr>
                <w:rFonts w:ascii="Arial" w:eastAsia="Arial" w:hAnsi="Arial" w:cs="Arial"/>
                <w:sz w:val="22"/>
                <w:lang w:val="en-AU"/>
              </w:rPr>
            </w:pPr>
            <w:r w:rsidRPr="0096108B">
              <w:rPr>
                <w:rFonts w:ascii="Arial" w:eastAsia="Arial" w:hAnsi="Arial" w:cs="Arial"/>
                <w:sz w:val="22"/>
                <w:lang w:val="en-AU"/>
              </w:rPr>
              <w:t>Posters</w:t>
            </w:r>
          </w:p>
          <w:p w14:paraId="7A932420" w14:textId="2588259F" w:rsidR="00B36B65" w:rsidRPr="00E4346A" w:rsidRDefault="00E4346A" w:rsidP="00DA5E7B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Style w:val="Hyperlink"/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begin"/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instrText xml:space="preserve"> HYPERLINK "https://www.safetyandquality.gov.au/publications-and-resources/resource-library/poster-combined-contact-and-droplet-precautions" </w:instrText>
            </w: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separate"/>
            </w:r>
            <w:r w:rsidR="00B36B65" w:rsidRPr="00E4346A">
              <w:rPr>
                <w:rStyle w:val="Hyperlink"/>
                <w:rFonts w:ascii="Arial" w:eastAsia="Helvetica" w:hAnsi="Arial" w:cs="Arial"/>
                <w:sz w:val="22"/>
                <w:lang w:val="en-AU"/>
              </w:rPr>
              <w:t>Combined contact and droplet precautions</w:t>
            </w:r>
          </w:p>
          <w:p w14:paraId="79DDCCCB" w14:textId="646B7D6E" w:rsidR="00B36B65" w:rsidRPr="0096108B" w:rsidRDefault="00E4346A" w:rsidP="00DA5E7B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eastAsiaTheme="minorEastAsia" w:hAnsi="Arial" w:cs="Arial"/>
                <w:sz w:val="22"/>
                <w:lang w:val="en-AU"/>
              </w:rPr>
            </w:pPr>
            <w:r>
              <w:rPr>
                <w:rFonts w:ascii="Arial" w:eastAsia="Helvetica" w:hAnsi="Arial" w:cs="Arial"/>
                <w:color w:val="0563C1"/>
                <w:sz w:val="22"/>
                <w:u w:val="single"/>
                <w:lang w:val="en-AU"/>
              </w:rPr>
              <w:fldChar w:fldCharType="end"/>
            </w:r>
            <w:hyperlink r:id="rId41">
              <w:r w:rsidR="00B36B65" w:rsidRPr="0096108B">
                <w:rPr>
                  <w:rFonts w:ascii="Arial" w:eastAsia="Helvetica" w:hAnsi="Arial" w:cs="Arial"/>
                  <w:color w:val="0563C1"/>
                  <w:sz w:val="22"/>
                  <w:u w:val="single"/>
                  <w:lang w:val="en-AU"/>
                </w:rPr>
                <w:t>Combined airborne and contact precautions</w:t>
              </w:r>
            </w:hyperlink>
          </w:p>
          <w:p w14:paraId="0C9A9E0C" w14:textId="58451C36" w:rsidR="00F97CC4" w:rsidRPr="0096108B" w:rsidRDefault="007555AE" w:rsidP="0099604F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Arial" w:eastAsiaTheme="minorEastAsia" w:hAnsi="Arial" w:cs="Arial"/>
                <w:sz w:val="22"/>
                <w:lang w:val="en-AU"/>
              </w:rPr>
            </w:pPr>
            <w:hyperlink r:id="rId42">
              <w:r w:rsidR="00B36B65" w:rsidRPr="0096108B">
                <w:rPr>
                  <w:rFonts w:ascii="Arial" w:eastAsia="Helvetica" w:hAnsi="Arial" w:cs="Arial"/>
                  <w:color w:val="0563C1"/>
                  <w:sz w:val="22"/>
                  <w:u w:val="single"/>
                  <w:lang w:val="en-AU"/>
                </w:rPr>
                <w:t>Decision aid on PPE use</w:t>
              </w:r>
            </w:hyperlink>
          </w:p>
        </w:tc>
      </w:tr>
      <w:tr w:rsidR="00B36B65" w:rsidRPr="0096108B" w14:paraId="79236663" w14:textId="77777777" w:rsidTr="00C222AF">
        <w:trPr>
          <w:trHeight w:val="552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036126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2A19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Person responsible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E96FE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6108B">
              <w:rPr>
                <w:rFonts w:ascii="Arial" w:hAnsi="Arial" w:cs="Arial"/>
                <w:b/>
                <w:bCs/>
                <w:color w:val="595959" w:themeColor="text1" w:themeTint="A6"/>
              </w:rPr>
              <w:t>Comments and completion date</w:t>
            </w:r>
          </w:p>
        </w:tc>
      </w:tr>
      <w:tr w:rsidR="00B36B65" w:rsidRPr="0096108B" w14:paraId="651309ED" w14:textId="77777777" w:rsidTr="00C222AF">
        <w:trPr>
          <w:trHeight w:val="971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BD52E" w14:textId="77777777" w:rsidR="00B36B65" w:rsidRPr="0096108B" w:rsidRDefault="00B36B65" w:rsidP="00DA5E7B">
            <w:pPr>
              <w:pStyle w:val="Checkbox"/>
              <w:rPr>
                <w:rFonts w:ascii="Arial" w:eastAsia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CE313B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5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439760" w14:textId="77777777" w:rsidR="00B36B65" w:rsidRPr="0096108B" w:rsidRDefault="00B36B65" w:rsidP="00DA5E7B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</w:tbl>
    <w:p w14:paraId="2670B0F3" w14:textId="77777777" w:rsidR="00B36B65" w:rsidRPr="00B36B65" w:rsidRDefault="00B36B65" w:rsidP="00B36B65">
      <w:pPr>
        <w:spacing w:after="0"/>
        <w:rPr>
          <w:rFonts w:ascii="Arial" w:hAnsi="Arial" w:cs="Arial"/>
        </w:rPr>
      </w:pPr>
    </w:p>
    <w:p w14:paraId="4C412AAD" w14:textId="77777777" w:rsidR="00B36B65" w:rsidRPr="00B36B65" w:rsidRDefault="00B36B65" w:rsidP="00B36B65">
      <w:pPr>
        <w:spacing w:after="0"/>
        <w:rPr>
          <w:rFonts w:ascii="Arial" w:hAnsi="Arial" w:cs="Arial"/>
        </w:rPr>
      </w:pPr>
    </w:p>
    <w:p w14:paraId="7B0F04DD" w14:textId="77777777" w:rsidR="00B36B65" w:rsidRPr="00B36B65" w:rsidRDefault="00B36B65" w:rsidP="00B36B65">
      <w:pPr>
        <w:spacing w:after="0"/>
        <w:rPr>
          <w:rFonts w:ascii="Arial" w:eastAsia="Arial" w:hAnsi="Arial" w:cs="Arial"/>
          <w:b/>
          <w:bCs/>
          <w:color w:val="595959" w:themeColor="text1" w:themeTint="A6"/>
          <w:sz w:val="20"/>
          <w:szCs w:val="20"/>
        </w:rPr>
      </w:pPr>
      <w:r w:rsidRPr="00B36B65">
        <w:rPr>
          <w:rFonts w:ascii="Arial" w:eastAsia="Arial" w:hAnsi="Arial" w:cs="Arial"/>
          <w:b/>
          <w:bCs/>
          <w:color w:val="003D69"/>
          <w:sz w:val="24"/>
          <w:szCs w:val="24"/>
        </w:rPr>
        <w:t>For further assistance contact: PracSupport@ourphn.org.au</w:t>
      </w:r>
    </w:p>
    <w:p w14:paraId="1A5B58A3" w14:textId="77777777" w:rsidR="00DC51CF" w:rsidRPr="00B36B65" w:rsidRDefault="00DC51CF">
      <w:pPr>
        <w:rPr>
          <w:rFonts w:ascii="Arial" w:hAnsi="Arial" w:cs="Arial"/>
        </w:rPr>
      </w:pPr>
    </w:p>
    <w:sectPr w:rsidR="00DC51CF" w:rsidRPr="00B36B65" w:rsidSect="00DA5E7B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F6A2" w14:textId="77777777" w:rsidR="00FD6DA9" w:rsidRDefault="00FD6DA9">
      <w:pPr>
        <w:spacing w:after="0" w:line="240" w:lineRule="auto"/>
      </w:pPr>
      <w:r>
        <w:separator/>
      </w:r>
    </w:p>
  </w:endnote>
  <w:endnote w:type="continuationSeparator" w:id="0">
    <w:p w14:paraId="002F552A" w14:textId="77777777" w:rsidR="00FD6DA9" w:rsidRDefault="00FD6DA9">
      <w:pPr>
        <w:spacing w:after="0" w:line="240" w:lineRule="auto"/>
      </w:pPr>
      <w:r>
        <w:continuationSeparator/>
      </w:r>
    </w:p>
  </w:endnote>
  <w:endnote w:type="continuationNotice" w:id="1">
    <w:p w14:paraId="4690EB3E" w14:textId="77777777" w:rsidR="00FD6DA9" w:rsidRDefault="00FD6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ED87" w14:textId="3EFCCAA4" w:rsidR="00DA5E7B" w:rsidRPr="00715EF8" w:rsidRDefault="00B36B65" w:rsidP="00DA5E7B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>
      <w:rPr>
        <w:sz w:val="18"/>
        <w:szCs w:val="18"/>
      </w:rPr>
      <w:t>1</w:t>
    </w:r>
    <w:r w:rsidRPr="00715EF8">
      <w:rPr>
        <w:sz w:val="18"/>
        <w:szCs w:val="18"/>
      </w:rPr>
      <w:t xml:space="preserve">: </w:t>
    </w:r>
    <w:r w:rsidR="00C222AF">
      <w:rPr>
        <w:sz w:val="18"/>
        <w:szCs w:val="18"/>
      </w:rPr>
      <w:t>25/11/2021</w:t>
    </w:r>
  </w:p>
  <w:sdt>
    <w:sdtPr>
      <w:rPr>
        <w:color w:val="2B579A"/>
        <w:shd w:val="clear" w:color="auto" w:fill="E6E6E6"/>
      </w:rPr>
      <w:id w:val="1656943848"/>
      <w:docPartObj>
        <w:docPartGallery w:val="Page Numbers (Bottom of Page)"/>
        <w:docPartUnique/>
      </w:docPartObj>
    </w:sdtPr>
    <w:sdtEndPr>
      <w:rPr>
        <w:noProof/>
        <w:color w:val="auto"/>
        <w:shd w:val="clear" w:color="auto" w:fill="auto"/>
      </w:rPr>
    </w:sdtEndPr>
    <w:sdtContent>
      <w:p w14:paraId="2E1D22DE" w14:textId="77777777" w:rsidR="00DA5E7B" w:rsidRDefault="00B36B65" w:rsidP="00DA5E7B">
        <w:pPr>
          <w:pStyle w:val="Footer"/>
          <w:jc w:val="right"/>
        </w:pPr>
        <w:r w:rsidRPr="003C7FA6">
          <w:rPr>
            <w:color w:val="2B579A"/>
            <w:shd w:val="clear" w:color="auto" w:fill="E6E6E6"/>
          </w:rPr>
          <w:fldChar w:fldCharType="begin"/>
        </w:r>
        <w:r w:rsidRPr="003C7FA6">
          <w:instrText xml:space="preserve"> PAGE   \* MERGEFORMAT </w:instrText>
        </w:r>
        <w:r w:rsidRPr="003C7FA6">
          <w:rPr>
            <w:color w:val="2B579A"/>
            <w:shd w:val="clear" w:color="auto" w:fill="E6E6E6"/>
          </w:rPr>
          <w:fldChar w:fldCharType="separate"/>
        </w:r>
        <w:r w:rsidRPr="003C7FA6">
          <w:rPr>
            <w:noProof/>
          </w:rPr>
          <w:t>5</w:t>
        </w:r>
        <w:r w:rsidRPr="003C7FA6"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06F7" w14:textId="77777777" w:rsidR="00DA5E7B" w:rsidRPr="00715EF8" w:rsidRDefault="00B36B65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>
      <w:rPr>
        <w:sz w:val="18"/>
        <w:szCs w:val="18"/>
      </w:rPr>
      <w:t>1: 25/10/2021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2A3" w14:textId="77777777" w:rsidR="00FD6DA9" w:rsidRDefault="00FD6DA9">
      <w:pPr>
        <w:spacing w:after="0" w:line="240" w:lineRule="auto"/>
      </w:pPr>
      <w:r>
        <w:separator/>
      </w:r>
    </w:p>
  </w:footnote>
  <w:footnote w:type="continuationSeparator" w:id="0">
    <w:p w14:paraId="1D670E98" w14:textId="77777777" w:rsidR="00FD6DA9" w:rsidRDefault="00FD6DA9">
      <w:pPr>
        <w:spacing w:after="0" w:line="240" w:lineRule="auto"/>
      </w:pPr>
      <w:r>
        <w:continuationSeparator/>
      </w:r>
    </w:p>
  </w:footnote>
  <w:footnote w:type="continuationNotice" w:id="1">
    <w:p w14:paraId="5B7A6AE6" w14:textId="77777777" w:rsidR="00FD6DA9" w:rsidRDefault="00FD6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99A" w14:textId="77777777" w:rsidR="00DA5E7B" w:rsidRPr="000238C6" w:rsidRDefault="00B36B65" w:rsidP="00DA5E7B">
    <w:pPr>
      <w:pStyle w:val="Header"/>
      <w:jc w:val="center"/>
      <w:rPr>
        <w:sz w:val="20"/>
        <w:szCs w:val="20"/>
      </w:rPr>
    </w:pPr>
    <w:r>
      <w:rPr>
        <w:iCs/>
        <w:sz w:val="20"/>
        <w:szCs w:val="20"/>
      </w:rPr>
      <w:t>COVID in the Community – Part Two: Pandemic Planning</w:t>
    </w:r>
  </w:p>
  <w:p w14:paraId="6507330B" w14:textId="77777777" w:rsidR="00DA5E7B" w:rsidRDefault="00DA5E7B">
    <w:pPr>
      <w:pStyle w:val="Header"/>
    </w:pPr>
  </w:p>
  <w:p w14:paraId="603E0EA0" w14:textId="77777777" w:rsidR="00DA5E7B" w:rsidRDefault="00DA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9F64" w14:textId="6D8D6E54" w:rsidR="00DA5E7B" w:rsidRDefault="001B6C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E7142" wp14:editId="1A093044">
              <wp:simplePos x="0" y="0"/>
              <wp:positionH relativeFrom="column">
                <wp:posOffset>-499745</wp:posOffset>
              </wp:positionH>
              <wp:positionV relativeFrom="paragraph">
                <wp:posOffset>-468630</wp:posOffset>
              </wp:positionV>
              <wp:extent cx="7743825" cy="1495425"/>
              <wp:effectExtent l="0" t="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90210" id="Rectangle 3" o:spid="_x0000_s1026" style="position:absolute;margin-left:-39.35pt;margin-top:-36.9pt;width:609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" fillcolor="#003d69" strokecolor="#1f3763 [1604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416"/>
    <w:multiLevelType w:val="hybridMultilevel"/>
    <w:tmpl w:val="FFFFFFFF"/>
    <w:lvl w:ilvl="0" w:tplc="FC14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24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4D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5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EE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9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45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04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849"/>
    <w:multiLevelType w:val="hybridMultilevel"/>
    <w:tmpl w:val="FB7C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594"/>
    <w:multiLevelType w:val="hybridMultilevel"/>
    <w:tmpl w:val="10028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41B0"/>
    <w:multiLevelType w:val="hybridMultilevel"/>
    <w:tmpl w:val="6EC05F40"/>
    <w:lvl w:ilvl="0" w:tplc="B052E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53F8D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0B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A0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0B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4C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8E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D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48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18D3"/>
    <w:multiLevelType w:val="hybridMultilevel"/>
    <w:tmpl w:val="429A7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C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CB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07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4E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47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A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2A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0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4171"/>
    <w:multiLevelType w:val="hybridMultilevel"/>
    <w:tmpl w:val="2D047540"/>
    <w:lvl w:ilvl="0" w:tplc="990A8154">
      <w:start w:val="1"/>
      <w:numFmt w:val="bullet"/>
      <w:lvlText w:val=""/>
      <w:lvlJc w:val="left"/>
      <w:rPr>
        <w:rFonts w:ascii="Symbol" w:hAnsi="Symbol" w:hint="default"/>
        <w:color w:val="767171" w:themeColor="background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48A3"/>
    <w:multiLevelType w:val="multilevel"/>
    <w:tmpl w:val="D25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1D16DF"/>
    <w:multiLevelType w:val="hybridMultilevel"/>
    <w:tmpl w:val="06901BF6"/>
    <w:lvl w:ilvl="0" w:tplc="F0A6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B3838" w:themeColor="background2" w:themeShade="40"/>
        <w:sz w:val="20"/>
      </w:rPr>
    </w:lvl>
    <w:lvl w:ilvl="1" w:tplc="F4AAE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CC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ACF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62B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589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8C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1C6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4725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586425"/>
    <w:multiLevelType w:val="hybridMultilevel"/>
    <w:tmpl w:val="7782281C"/>
    <w:lvl w:ilvl="0" w:tplc="59185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2E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2" w:tplc="8DE07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8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F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6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6E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E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2C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6DE0"/>
    <w:multiLevelType w:val="hybridMultilevel"/>
    <w:tmpl w:val="FFFFFFFF"/>
    <w:lvl w:ilvl="0" w:tplc="DCCA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C0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8A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C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0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00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46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06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3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31DB9"/>
    <w:multiLevelType w:val="hybridMultilevel"/>
    <w:tmpl w:val="D52ECCC0"/>
    <w:lvl w:ilvl="0" w:tplc="9236B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8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CC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C5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27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F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46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26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44AE"/>
    <w:multiLevelType w:val="hybridMultilevel"/>
    <w:tmpl w:val="2CEE3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60CC"/>
    <w:multiLevelType w:val="hybridMultilevel"/>
    <w:tmpl w:val="01DA7508"/>
    <w:lvl w:ilvl="0" w:tplc="2468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43F5E"/>
    <w:multiLevelType w:val="hybridMultilevel"/>
    <w:tmpl w:val="5DC4ACB0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68710305"/>
    <w:multiLevelType w:val="hybridMultilevel"/>
    <w:tmpl w:val="64DA8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01E9F"/>
    <w:multiLevelType w:val="hybridMultilevel"/>
    <w:tmpl w:val="349A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5"/>
    <w:rsid w:val="00057A3E"/>
    <w:rsid w:val="0007653F"/>
    <w:rsid w:val="000772D6"/>
    <w:rsid w:val="000A5A7A"/>
    <w:rsid w:val="000D3BC1"/>
    <w:rsid w:val="000E7019"/>
    <w:rsid w:val="00115CB9"/>
    <w:rsid w:val="00187892"/>
    <w:rsid w:val="001B6C91"/>
    <w:rsid w:val="001F1930"/>
    <w:rsid w:val="0020164F"/>
    <w:rsid w:val="00256EC0"/>
    <w:rsid w:val="00265266"/>
    <w:rsid w:val="0027414B"/>
    <w:rsid w:val="00313851"/>
    <w:rsid w:val="003477D4"/>
    <w:rsid w:val="0036011A"/>
    <w:rsid w:val="00447C2B"/>
    <w:rsid w:val="00473FBB"/>
    <w:rsid w:val="004B731E"/>
    <w:rsid w:val="00504B05"/>
    <w:rsid w:val="00526BDC"/>
    <w:rsid w:val="005F4C77"/>
    <w:rsid w:val="0060329F"/>
    <w:rsid w:val="00603F0D"/>
    <w:rsid w:val="006153D3"/>
    <w:rsid w:val="006411FE"/>
    <w:rsid w:val="006A0563"/>
    <w:rsid w:val="006A2EEC"/>
    <w:rsid w:val="006F0F90"/>
    <w:rsid w:val="00745857"/>
    <w:rsid w:val="007515D8"/>
    <w:rsid w:val="007555AE"/>
    <w:rsid w:val="0077483E"/>
    <w:rsid w:val="007A367F"/>
    <w:rsid w:val="007F3669"/>
    <w:rsid w:val="008632F4"/>
    <w:rsid w:val="008A1AF1"/>
    <w:rsid w:val="008D5868"/>
    <w:rsid w:val="0096108B"/>
    <w:rsid w:val="0099604F"/>
    <w:rsid w:val="009B020E"/>
    <w:rsid w:val="00A25A1F"/>
    <w:rsid w:val="00A7675B"/>
    <w:rsid w:val="00AD76BC"/>
    <w:rsid w:val="00B36B65"/>
    <w:rsid w:val="00B761B6"/>
    <w:rsid w:val="00C222AF"/>
    <w:rsid w:val="00CA0823"/>
    <w:rsid w:val="00CB432C"/>
    <w:rsid w:val="00D42CB8"/>
    <w:rsid w:val="00D75736"/>
    <w:rsid w:val="00D76206"/>
    <w:rsid w:val="00DA5E7B"/>
    <w:rsid w:val="00DC51CF"/>
    <w:rsid w:val="00E1106E"/>
    <w:rsid w:val="00E4346A"/>
    <w:rsid w:val="00E51C46"/>
    <w:rsid w:val="00E527A0"/>
    <w:rsid w:val="00E67BC7"/>
    <w:rsid w:val="00EA33A1"/>
    <w:rsid w:val="00F208D0"/>
    <w:rsid w:val="00F63BAC"/>
    <w:rsid w:val="00F97CC4"/>
    <w:rsid w:val="00FD6DA9"/>
    <w:rsid w:val="00FF2B0D"/>
    <w:rsid w:val="16958FAE"/>
    <w:rsid w:val="2BA9C43D"/>
    <w:rsid w:val="3A93404F"/>
    <w:rsid w:val="57FB4694"/>
    <w:rsid w:val="7EEBD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F0E1"/>
  <w15:docId w15:val="{D45946F8-4349-4895-8536-68D89CFD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65"/>
  </w:style>
  <w:style w:type="paragraph" w:styleId="Footer">
    <w:name w:val="footer"/>
    <w:basedOn w:val="Normal"/>
    <w:link w:val="FooterChar"/>
    <w:uiPriority w:val="99"/>
    <w:unhideWhenUsed/>
    <w:rsid w:val="00B3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65"/>
  </w:style>
  <w:style w:type="paragraph" w:customStyle="1" w:styleId="Checkbox">
    <w:name w:val="Checkbox"/>
    <w:basedOn w:val="Normal"/>
    <w:qFormat/>
    <w:rsid w:val="00B36B65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36B65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B36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B36B65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B36B65"/>
    <w:pPr>
      <w:spacing w:after="120" w:line="276" w:lineRule="auto"/>
      <w:ind w:left="360" w:hanging="360"/>
    </w:pPr>
    <w:rPr>
      <w:color w:val="595959" w:themeColor="text1" w:themeTint="A6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6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6B65"/>
    <w:rPr>
      <w:sz w:val="16"/>
      <w:szCs w:val="16"/>
    </w:rPr>
  </w:style>
  <w:style w:type="paragraph" w:customStyle="1" w:styleId="paragraph">
    <w:name w:val="paragraph"/>
    <w:basedOn w:val="Normal"/>
    <w:rsid w:val="00B3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6B65"/>
  </w:style>
  <w:style w:type="character" w:styleId="UnresolvedMention">
    <w:name w:val="Unresolved Mention"/>
    <w:basedOn w:val="DefaultParagraphFont"/>
    <w:uiPriority w:val="99"/>
    <w:semiHidden/>
    <w:unhideWhenUsed/>
    <w:rsid w:val="00F63B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76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urphn.org.au" TargetMode="External"/><Relationship Id="rId18" Type="http://schemas.openxmlformats.org/officeDocument/2006/relationships/hyperlink" Target="https://www.avant.org.au/uploadedFiles/Content/Resources/Public/Managing%20difficult%20patients%20-%20Avant%20factsheet.pdf" TargetMode="External"/><Relationship Id="rId26" Type="http://schemas.openxmlformats.org/officeDocument/2006/relationships/hyperlink" Target="https://www.health.qld.gov.au/news-events/doh-media-releases" TargetMode="External"/><Relationship Id="rId39" Type="http://schemas.openxmlformats.org/officeDocument/2006/relationships/hyperlink" Target="https://www.health.gov.au/resources/apps-and-tools/covid-19-infection-control-training" TargetMode="External"/><Relationship Id="rId21" Type="http://schemas.openxmlformats.org/officeDocument/2006/relationships/hyperlink" Target="https://www.racgp.org.au/education/professional-development/online-learning/webinars/communicable-disease/addressing-vaccine-hesitancy-and-refusal" TargetMode="External"/><Relationship Id="rId34" Type="http://schemas.openxmlformats.org/officeDocument/2006/relationships/hyperlink" Target="https://forms.office.com/Pages/ResponsePage.aspx?id=5oOYFahVnE-lwL3QpI8eoNr3KVr2urVMhYdYLyhaefJUOThDRktKU1BQWVNTRzdYWDJKMDVBQVFISi4u" TargetMode="External"/><Relationship Id="rId42" Type="http://schemas.openxmlformats.org/officeDocument/2006/relationships/hyperlink" Target="https://covid19evidence.net.au/wp-content/uploads/NC19CET-Decison-Aid-Respiratory-and-Eye-Protection-v1.0.pdf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alhealthcommission.gov.au/getmedia/0758c7c2-c5ed-4063-8298-0c72493d2cee/Mentally-Healthy-Workplaces-Guide-small-businesses-Web?uh=b0ae279d7e04ea2218cb9cfe0d75d22bc808cd17f4a420c09f36e583aeb623d3&amp;administrationurl=https%3A%2F%2Fadmin.mentalhealthcommission.gov.au%2F" TargetMode="External"/><Relationship Id="rId29" Type="http://schemas.openxmlformats.org/officeDocument/2006/relationships/hyperlink" Target="https://www.safetyandquality.gov.au/publications-and-resources/resource-library/break-chain-infection-poster-a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racgp.org.au/download/Documents/Guidelines/Flukit/pandemic-flu-kit.pdf" TargetMode="External"/><Relationship Id="rId32" Type="http://schemas.openxmlformats.org/officeDocument/2006/relationships/hyperlink" Target="https://respfit.org.au/find-a-fit-tester/" TargetMode="External"/><Relationship Id="rId37" Type="http://schemas.openxmlformats.org/officeDocument/2006/relationships/hyperlink" Target="https://sgeas.unimelb.edu.au/engage/guide-to-air-cleaner-purchasing" TargetMode="External"/><Relationship Id="rId40" Type="http://schemas.openxmlformats.org/officeDocument/2006/relationships/hyperlink" Target="https://nhhi.southrock.com/cgi-bin-secure/Home.cgi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resources/campaigns/coronavirus" TargetMode="External"/><Relationship Id="rId23" Type="http://schemas.openxmlformats.org/officeDocument/2006/relationships/hyperlink" Target="https://www.racgp.org.au/clinical-resources/covid-19-resources/infection-control/covid-safety-plan-template" TargetMode="External"/><Relationship Id="rId28" Type="http://schemas.openxmlformats.org/officeDocument/2006/relationships/hyperlink" Target="https://www.covid19.qld.gov.au/check-in-qld" TargetMode="External"/><Relationship Id="rId36" Type="http://schemas.openxmlformats.org/officeDocument/2006/relationships/hyperlink" Target="https://www.health.gov.au/sites/default/files/documents/2020/03/environmental-cleaning-and-disinfection-principles-for-covid-1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acgp.org.au/FSDEDEV/media/documents/Clinical%20Resources/Guidelines/Telephone-and-video-consultations-in-general-practice-Flowcharts.pdf" TargetMode="External"/><Relationship Id="rId31" Type="http://schemas.openxmlformats.org/officeDocument/2006/relationships/hyperlink" Target="https://www.health.qld.gov.au/clinical-practice/guidelines-procedures/novel-coronavirus-qld-clinicians/personal-protective-equipment-ppe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urphn.org.au/healthpathways/" TargetMode="External"/><Relationship Id="rId22" Type="http://schemas.openxmlformats.org/officeDocument/2006/relationships/hyperlink" Target="https://www.racgp.org.au/FSDEDEV/media/documents/Running%20a%20practice/Technology/Operational%20technologies/Business-continuity-redundancy-topic.pdf" TargetMode="External"/><Relationship Id="rId27" Type="http://schemas.openxmlformats.org/officeDocument/2006/relationships/hyperlink" Target="https://www.covid19.qld.gov.au/government-actions/covid-safe-businesses" TargetMode="External"/><Relationship Id="rId30" Type="http://schemas.openxmlformats.org/officeDocument/2006/relationships/hyperlink" Target="https://www.health.gov.au/sites/default/files/documents/2021/06/guidance-on-the-use-of-personal-protective-equipment-ppe-for-health-care-workers-in-the-context-of-covid-19.pdf" TargetMode="External"/><Relationship Id="rId35" Type="http://schemas.openxmlformats.org/officeDocument/2006/relationships/hyperlink" Target="https://www.health.gov.au/resources/publications/iceg-guidelines-on-cleaning-and-disinfection-of-protective-eyewear-in-health-and-residential-care-facilities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.gov.au/news/health-alerts/novel-coronavirus-2019-ncov-health-alert" TargetMode="External"/><Relationship Id="rId17" Type="http://schemas.openxmlformats.org/officeDocument/2006/relationships/hyperlink" Target="http://www.ourphn.org.au/novel-coronavirus-latest-updates/" TargetMode="External"/><Relationship Id="rId25" Type="http://schemas.openxmlformats.org/officeDocument/2006/relationships/hyperlink" Target="https://www.health.gov.au/resources/publications/work-permissions-and-restrictions-framework-for-workers-in-health-care-settings" TargetMode="External"/><Relationship Id="rId33" Type="http://schemas.openxmlformats.org/officeDocument/2006/relationships/hyperlink" Target="https://www.surefitservices.com.au/" TargetMode="External"/><Relationship Id="rId38" Type="http://schemas.openxmlformats.org/officeDocument/2006/relationships/hyperlink" Target="https://www.tga.gov.au/disinfectants-use-against-covid-19-artg-legal-supply-australia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health.qld.gov.au/system-governance/legislation/cho-public-health-directions-under-expanded-public-health-act-powers/workers-in-healthcare-setting" TargetMode="External"/><Relationship Id="rId41" Type="http://schemas.openxmlformats.org/officeDocument/2006/relationships/hyperlink" Target="https://www.safetyandquality.gov.au/sites/default/files/2021-08/poster_-_combined_airborne_and_contact_precau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0ACF9022E5E448240BB6299D9D514" ma:contentTypeVersion="11" ma:contentTypeDescription="Create a new document." ma:contentTypeScope="" ma:versionID="1b0c3394afc6b007261ac5e2929822ad">
  <xsd:schema xmlns:xsd="http://www.w3.org/2001/XMLSchema" xmlns:xs="http://www.w3.org/2001/XMLSchema" xmlns:p="http://schemas.microsoft.com/office/2006/metadata/properties" xmlns:ns2="46d3f599-7c56-4783-9a1e-6119a4aaf570" xmlns:ns3="e253e6ef-a6c8-4c7d-9aba-b09cee5e1ddb" targetNamespace="http://schemas.microsoft.com/office/2006/metadata/properties" ma:root="true" ma:fieldsID="31a45b76e1bdab6ab9c98481340a0c8a" ns2:_="" ns3:_="">
    <xsd:import namespace="46d3f599-7c56-4783-9a1e-6119a4aaf570"/>
    <xsd:import namespace="e253e6ef-a6c8-4c7d-9aba-b09cee5e1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f599-7c56-4783-9a1e-6119a4aa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e6ef-a6c8-4c7d-9aba-b09cee5e1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4F71D-9CBD-4785-BA47-B37485C6E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3f599-7c56-4783-9a1e-6119a4aaf570"/>
    <ds:schemaRef ds:uri="e253e6ef-a6c8-4c7d-9aba-b09cee5e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B3F3-27B0-4BB5-9FDC-B2C6CCFE921C}">
  <ds:schemaRefs>
    <ds:schemaRef ds:uri="http://www.w3.org/XML/1998/namespace"/>
    <ds:schemaRef ds:uri="46d3f599-7c56-4783-9a1e-6119a4aaf57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253e6ef-a6c8-4c7d-9aba-b09cee5e1dd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579230-B485-44B8-AF1F-394B29E4C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89D0A8-638D-4EB4-AE0B-F2DFAD8B3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Mikaela Dwarshuis</cp:lastModifiedBy>
  <cp:revision>2</cp:revision>
  <cp:lastPrinted>2021-11-25T06:22:00Z</cp:lastPrinted>
  <dcterms:created xsi:type="dcterms:W3CDTF">2021-11-29T23:31:00Z</dcterms:created>
  <dcterms:modified xsi:type="dcterms:W3CDTF">2021-11-29T23:31:00Z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0x0101002250ACF9022E5E448240BB6299D9D514</vt:lpwstr>
  </property>
</Properties>
</file>